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5767CE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5767CE">
        <w:rPr>
          <w:bCs w:val="0"/>
          <w:sz w:val="36"/>
          <w:szCs w:val="36"/>
          <w:lang w:eastAsia="ru-RU"/>
        </w:rPr>
        <w:t>3</w:t>
      </w:r>
      <w:r w:rsidR="004E16E9">
        <w:rPr>
          <w:bCs w:val="0"/>
          <w:sz w:val="36"/>
          <w:szCs w:val="36"/>
          <w:lang w:eastAsia="ru-RU"/>
        </w:rPr>
        <w:t>1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proofErr w:type="spellStart"/>
      <w:r w:rsidR="004E16E9">
        <w:rPr>
          <w:bCs w:val="0"/>
          <w:iCs/>
          <w:sz w:val="36"/>
          <w:szCs w:val="36"/>
        </w:rPr>
        <w:t>Миссиология</w:t>
      </w:r>
      <w:proofErr w:type="spellEnd"/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CB6F58" w:rsidRPr="008C6F7B" w:rsidRDefault="00CB6F58" w:rsidP="00CB6F58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6F58" w:rsidRDefault="00CB6F58" w:rsidP="00CB6F58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CB6F58" w:rsidP="00CB6F58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proofErr w:type="spellStart"/>
      <w:r>
        <w:rPr>
          <w:spacing w:val="-1"/>
          <w:sz w:val="24"/>
          <w:szCs w:val="24"/>
          <w:u w:val="single"/>
        </w:rPr>
        <w:t>Библеистика</w:t>
      </w:r>
      <w:proofErr w:type="spellEnd"/>
      <w:r>
        <w:rPr>
          <w:spacing w:val="-1"/>
          <w:sz w:val="24"/>
          <w:szCs w:val="24"/>
          <w:u w:val="single"/>
        </w:rPr>
        <w:t xml:space="preserve"> и богословие</w:t>
      </w:r>
      <w:r w:rsidRPr="00950950">
        <w:rPr>
          <w:sz w:val="24"/>
          <w:szCs w:val="24"/>
          <w:u w:val="single"/>
        </w:rPr>
        <w:tab/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CB6F58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CB6F58" w:rsidRPr="00950950" w:rsidRDefault="00CB6F58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CB6F58" w:rsidRPr="00950950" w:rsidRDefault="00CB6F58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CB6F58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CB6F58" w:rsidRPr="00950950" w:rsidRDefault="00CB6F58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CB6F58" w:rsidRPr="00950950" w:rsidRDefault="00CB6F58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CB6F58" w:rsidRPr="00950950" w:rsidTr="00F05BFA">
        <w:trPr>
          <w:trHeight w:val="276"/>
        </w:trPr>
        <w:tc>
          <w:tcPr>
            <w:tcW w:w="2564" w:type="pct"/>
          </w:tcPr>
          <w:p w:rsidR="00CB6F58" w:rsidRPr="00950950" w:rsidRDefault="00CB6F58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CB6F58" w:rsidRPr="00950950" w:rsidRDefault="00CB6F58" w:rsidP="00F05BFA">
            <w:pPr>
              <w:pStyle w:val="TableParagraph"/>
              <w:spacing w:before="98"/>
              <w:ind w:left="62"/>
              <w:jc w:val="center"/>
            </w:pPr>
            <w:r>
              <w:t>16</w:t>
            </w:r>
          </w:p>
        </w:tc>
      </w:tr>
      <w:tr w:rsidR="00CB6F58" w:rsidRPr="00950950" w:rsidTr="00F05BFA">
        <w:trPr>
          <w:trHeight w:val="275"/>
        </w:trPr>
        <w:tc>
          <w:tcPr>
            <w:tcW w:w="2564" w:type="pct"/>
          </w:tcPr>
          <w:p w:rsidR="00CB6F58" w:rsidRPr="00950950" w:rsidRDefault="00CB6F58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CB6F58" w:rsidRPr="00950950" w:rsidRDefault="00CB6F58" w:rsidP="00CB6F58">
            <w:pPr>
              <w:pStyle w:val="TableParagraph"/>
              <w:spacing w:before="97"/>
              <w:ind w:left="62"/>
              <w:jc w:val="center"/>
            </w:pPr>
            <w:r>
              <w:t>12</w:t>
            </w:r>
            <w:r>
              <w:t>0</w:t>
            </w:r>
          </w:p>
        </w:tc>
      </w:tr>
      <w:tr w:rsidR="00CB6F58" w:rsidRPr="00950950" w:rsidTr="00F05BFA">
        <w:trPr>
          <w:trHeight w:val="275"/>
        </w:trPr>
        <w:tc>
          <w:tcPr>
            <w:tcW w:w="2564" w:type="pct"/>
          </w:tcPr>
          <w:p w:rsidR="00CB6F58" w:rsidRPr="00950950" w:rsidRDefault="00CB6F58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CB6F58" w:rsidRDefault="00CB6F58" w:rsidP="00F05BFA">
            <w:pPr>
              <w:pStyle w:val="TableParagraph"/>
              <w:spacing w:before="97"/>
              <w:ind w:left="62"/>
              <w:jc w:val="center"/>
            </w:pPr>
            <w:r>
              <w:t>8</w:t>
            </w:r>
          </w:p>
        </w:tc>
      </w:tr>
      <w:tr w:rsidR="00CB6F58" w:rsidRPr="00950950" w:rsidTr="00F05BFA">
        <w:trPr>
          <w:trHeight w:val="551"/>
        </w:trPr>
        <w:tc>
          <w:tcPr>
            <w:tcW w:w="2564" w:type="pct"/>
          </w:tcPr>
          <w:p w:rsidR="00CB6F58" w:rsidRPr="00950950" w:rsidRDefault="00CB6F58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CB6F58" w:rsidRPr="00950950" w:rsidRDefault="00CB6F58" w:rsidP="00CB6F58">
            <w:pPr>
              <w:pStyle w:val="TableParagraph"/>
              <w:ind w:left="62"/>
              <w:jc w:val="center"/>
            </w:pPr>
            <w:r>
              <w:t xml:space="preserve">Зачет - </w:t>
            </w:r>
            <w:r>
              <w:t>4</w:t>
            </w:r>
            <w:r>
              <w:t xml:space="preserve"> курс</w:t>
            </w:r>
          </w:p>
        </w:tc>
      </w:tr>
      <w:tr w:rsidR="00CB6F58" w:rsidRPr="00950950" w:rsidTr="00F05BFA">
        <w:trPr>
          <w:trHeight w:val="275"/>
        </w:trPr>
        <w:tc>
          <w:tcPr>
            <w:tcW w:w="2564" w:type="pct"/>
          </w:tcPr>
          <w:p w:rsidR="00CB6F58" w:rsidRPr="00950950" w:rsidRDefault="00CB6F58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CB6F58" w:rsidRPr="00950950" w:rsidRDefault="00CB6F58" w:rsidP="00F05BFA">
            <w:pPr>
              <w:pStyle w:val="TableParagraph"/>
              <w:spacing w:before="97"/>
              <w:ind w:left="62"/>
              <w:jc w:val="center"/>
            </w:pPr>
            <w:r>
              <w:t>144/4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CB6F58">
        <w:rPr>
          <w:u w:val="single"/>
        </w:rPr>
        <w:t>Подготовка служителей и религиозного пе</w:t>
      </w:r>
      <w:r w:rsidR="00CB6F58">
        <w:rPr>
          <w:u w:val="single"/>
        </w:rPr>
        <w:t>р</w:t>
      </w:r>
      <w:r w:rsidR="00CB6F58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6C6A4D" w:rsidRDefault="006C6A4D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4E16E9" w:rsidRPr="006C6D6B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4E16E9" w:rsidRPr="006C6D6B" w:rsidRDefault="004E16E9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4E16E9" w:rsidRPr="006C6D6B" w:rsidRDefault="004E16E9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4E16E9" w:rsidRPr="006C6D6B" w:rsidRDefault="004E16E9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4E16E9" w:rsidRPr="006C6D6B" w:rsidTr="00D71D19">
        <w:trPr>
          <w:trHeight w:val="1104"/>
          <w:jc w:val="center"/>
        </w:trPr>
        <w:tc>
          <w:tcPr>
            <w:tcW w:w="1908" w:type="pct"/>
            <w:vAlign w:val="center"/>
          </w:tcPr>
          <w:p w:rsidR="004E16E9" w:rsidRPr="00F97ED8" w:rsidRDefault="004E16E9" w:rsidP="00D71D19">
            <w:pPr>
              <w:ind w:right="-108"/>
              <w:contextualSpacing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F97ED8">
              <w:t xml:space="preserve">УК-9  </w:t>
            </w:r>
            <w:proofErr w:type="gramStart"/>
            <w:r w:rsidRPr="00F97ED8">
              <w:t>Способен</w:t>
            </w:r>
            <w:proofErr w:type="gramEnd"/>
            <w:r w:rsidRPr="00F97ED8">
              <w:t xml:space="preserve"> использовать базовые дефектологические знания в социал</w:t>
            </w:r>
            <w:r w:rsidRPr="00F97ED8">
              <w:t>ь</w:t>
            </w:r>
            <w:r w:rsidRPr="00F97ED8">
              <w:t>ной и профессиональной сферах</w:t>
            </w:r>
          </w:p>
        </w:tc>
        <w:tc>
          <w:tcPr>
            <w:tcW w:w="3092" w:type="pct"/>
            <w:vAlign w:val="center"/>
          </w:tcPr>
          <w:p w:rsidR="004E16E9" w:rsidRPr="00B33D04" w:rsidRDefault="004E16E9" w:rsidP="00D71D19">
            <w:r w:rsidRPr="00B33D04">
              <w:t xml:space="preserve">УК-9.1  </w:t>
            </w:r>
            <w:proofErr w:type="gramStart"/>
            <w:r w:rsidRPr="00B33D04">
              <w:t>Способен</w:t>
            </w:r>
            <w:proofErr w:type="gramEnd"/>
            <w:r w:rsidRPr="00B33D04"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4E16E9" w:rsidRPr="006C6D6B" w:rsidTr="00D71D19">
        <w:trPr>
          <w:jc w:val="center"/>
        </w:trPr>
        <w:tc>
          <w:tcPr>
            <w:tcW w:w="1908" w:type="pct"/>
            <w:vMerge w:val="restart"/>
            <w:vAlign w:val="center"/>
          </w:tcPr>
          <w:p w:rsidR="004E16E9" w:rsidRPr="00F97ED8" w:rsidRDefault="004E16E9" w:rsidP="00D71D19">
            <w:pPr>
              <w:ind w:right="-108"/>
              <w:contextualSpacing/>
              <w:jc w:val="center"/>
            </w:pPr>
            <w:r w:rsidRPr="00F97ED8">
              <w:t xml:space="preserve">ОПК-6 </w:t>
            </w:r>
            <w:proofErr w:type="gramStart"/>
            <w:r w:rsidRPr="00F97ED8">
              <w:t>Способен</w:t>
            </w:r>
            <w:proofErr w:type="gramEnd"/>
            <w:r w:rsidRPr="00F97ED8">
              <w:t xml:space="preserve"> выделять теологич</w:t>
            </w:r>
            <w:r w:rsidRPr="00F97ED8">
              <w:t>е</w:t>
            </w:r>
            <w:r w:rsidRPr="00F97ED8">
              <w:t>скую проблематику в междисципл</w:t>
            </w:r>
            <w:r w:rsidRPr="00F97ED8">
              <w:t>и</w:t>
            </w:r>
            <w:r w:rsidRPr="00F97ED8">
              <w:t>нарном контексте.</w:t>
            </w:r>
          </w:p>
        </w:tc>
        <w:tc>
          <w:tcPr>
            <w:tcW w:w="3092" w:type="pct"/>
            <w:vAlign w:val="center"/>
          </w:tcPr>
          <w:p w:rsidR="004E16E9" w:rsidRPr="006C6D6B" w:rsidRDefault="004E16E9" w:rsidP="00D71D19">
            <w:r w:rsidRPr="00B33D04">
              <w:t xml:space="preserve">ОПК-6.1 Знаком с существующими в </w:t>
            </w:r>
            <w:proofErr w:type="spellStart"/>
            <w:r w:rsidRPr="00B33D04">
              <w:t>социо-гуманитарных</w:t>
            </w:r>
            <w:proofErr w:type="spellEnd"/>
            <w:r w:rsidRPr="00B33D04">
              <w:t xml:space="preserve"> и</w:t>
            </w:r>
            <w:r w:rsidRPr="00B33D04">
              <w:t>с</w:t>
            </w:r>
            <w:r w:rsidRPr="00B33D04">
              <w:t>следованиях концепциями религии и религиозного опыта и представлениями о Церкви и умеет соотносить их с богосло</w:t>
            </w:r>
            <w:r w:rsidRPr="00B33D04">
              <w:t>в</w:t>
            </w:r>
            <w:r w:rsidRPr="00B33D04">
              <w:t>скими</w:t>
            </w:r>
          </w:p>
        </w:tc>
      </w:tr>
      <w:tr w:rsidR="004E16E9" w:rsidRPr="006C6D6B" w:rsidTr="00D71D19">
        <w:trPr>
          <w:trHeight w:val="864"/>
          <w:jc w:val="center"/>
        </w:trPr>
        <w:tc>
          <w:tcPr>
            <w:tcW w:w="0" w:type="auto"/>
            <w:vMerge/>
            <w:vAlign w:val="center"/>
            <w:hideMark/>
          </w:tcPr>
          <w:p w:rsidR="004E16E9" w:rsidRPr="00F97ED8" w:rsidRDefault="004E16E9" w:rsidP="00D71D19"/>
        </w:tc>
        <w:tc>
          <w:tcPr>
            <w:tcW w:w="3092" w:type="pct"/>
            <w:vAlign w:val="center"/>
          </w:tcPr>
          <w:p w:rsidR="004E16E9" w:rsidRPr="006C6D6B" w:rsidRDefault="004E16E9" w:rsidP="00D71D19">
            <w:r w:rsidRPr="00B33D04">
              <w:t xml:space="preserve">ОПК-6.2 </w:t>
            </w:r>
            <w:proofErr w:type="gramStart"/>
            <w:r w:rsidRPr="00B33D04">
              <w:t>Способен</w:t>
            </w:r>
            <w:proofErr w:type="gramEnd"/>
            <w:r w:rsidRPr="00B33D04">
              <w:t xml:space="preserve"> выявлять и анализировать с богословских позиций мировоззренческую и ценностную составляющую ра</w:t>
            </w:r>
            <w:r w:rsidRPr="00B33D04">
              <w:t>з</w:t>
            </w:r>
            <w:r w:rsidRPr="00B33D04">
              <w:t>личных научных концепций</w:t>
            </w:r>
          </w:p>
        </w:tc>
      </w:tr>
      <w:tr w:rsidR="004E16E9" w:rsidRPr="006C6D6B" w:rsidTr="00D71D19">
        <w:trPr>
          <w:trHeight w:val="864"/>
          <w:jc w:val="center"/>
        </w:trPr>
        <w:tc>
          <w:tcPr>
            <w:tcW w:w="0" w:type="auto"/>
            <w:vAlign w:val="center"/>
          </w:tcPr>
          <w:p w:rsidR="004E16E9" w:rsidRPr="00F97ED8" w:rsidRDefault="004E16E9" w:rsidP="00D71D19">
            <w:r w:rsidRPr="00F97ED8">
              <w:t xml:space="preserve">ПК-1 </w:t>
            </w:r>
            <w:proofErr w:type="gramStart"/>
            <w:r w:rsidRPr="00F97ED8">
              <w:t>Способен</w:t>
            </w:r>
            <w:proofErr w:type="gramEnd"/>
            <w:r w:rsidRPr="00F97ED8">
              <w:t xml:space="preserve"> использовать теолог</w:t>
            </w:r>
            <w:r w:rsidRPr="00F97ED8">
              <w:t>и</w:t>
            </w:r>
            <w:r w:rsidRPr="00F97ED8">
              <w:t>ческие знания в решении задач це</w:t>
            </w:r>
            <w:r w:rsidRPr="00F97ED8">
              <w:t>р</w:t>
            </w:r>
            <w:r w:rsidRPr="00F97ED8">
              <w:t>ковно-практической деятельности</w:t>
            </w:r>
          </w:p>
        </w:tc>
        <w:tc>
          <w:tcPr>
            <w:tcW w:w="3092" w:type="pct"/>
            <w:vAlign w:val="center"/>
          </w:tcPr>
          <w:p w:rsidR="004E16E9" w:rsidRPr="00B33D04" w:rsidRDefault="004E16E9" w:rsidP="00D71D19">
            <w:r w:rsidRPr="00AC3FC5">
              <w:t>ПК-1.5</w:t>
            </w:r>
            <w:proofErr w:type="gramStart"/>
            <w:r w:rsidRPr="00AC3FC5">
              <w:t xml:space="preserve"> З</w:t>
            </w:r>
            <w:proofErr w:type="gramEnd"/>
            <w:r w:rsidRPr="00AC3FC5">
              <w:t>нает историю формирования церковного богослужения, сложения  нравственно-аскетического  учения  и  церковно-правовой системы.</w:t>
            </w:r>
          </w:p>
        </w:tc>
      </w:tr>
      <w:tr w:rsidR="004E16E9" w:rsidRPr="006C6D6B" w:rsidTr="00D71D19">
        <w:trPr>
          <w:trHeight w:val="864"/>
          <w:jc w:val="center"/>
        </w:trPr>
        <w:tc>
          <w:tcPr>
            <w:tcW w:w="0" w:type="auto"/>
            <w:vAlign w:val="center"/>
          </w:tcPr>
          <w:p w:rsidR="004E16E9" w:rsidRPr="00F97ED8" w:rsidRDefault="004E16E9" w:rsidP="00D71D19">
            <w:r w:rsidRPr="00F97ED8">
              <w:t xml:space="preserve">ПК-2 </w:t>
            </w:r>
            <w:proofErr w:type="gramStart"/>
            <w:r w:rsidRPr="00F97ED8">
              <w:t>Способен</w:t>
            </w:r>
            <w:proofErr w:type="gramEnd"/>
            <w:r w:rsidRPr="00F97ED8">
              <w:t xml:space="preserve"> решать  задачи це</w:t>
            </w:r>
            <w:r w:rsidRPr="00F97ED8">
              <w:t>р</w:t>
            </w:r>
            <w:r w:rsidRPr="00F97ED8">
              <w:t>ковно-практической деятельности в сфере деятельности религиозных о</w:t>
            </w:r>
            <w:r w:rsidRPr="00F97ED8">
              <w:t>р</w:t>
            </w:r>
            <w:r w:rsidRPr="00F97ED8">
              <w:t>ганизаций</w:t>
            </w:r>
          </w:p>
        </w:tc>
        <w:tc>
          <w:tcPr>
            <w:tcW w:w="3092" w:type="pct"/>
            <w:vAlign w:val="center"/>
          </w:tcPr>
          <w:p w:rsidR="004E16E9" w:rsidRPr="00B33D04" w:rsidRDefault="004E16E9" w:rsidP="00D71D19">
            <w:r w:rsidRPr="00AC3FC5">
              <w:t>ПК-2.4</w:t>
            </w:r>
            <w:proofErr w:type="gramStart"/>
            <w:r w:rsidRPr="00AC3FC5">
              <w:t xml:space="preserve"> У</w:t>
            </w:r>
            <w:proofErr w:type="gramEnd"/>
            <w:r w:rsidRPr="00AC3FC5">
              <w:t>меет организовывать просветительскую и социальную деятельность приходской общины</w:t>
            </w:r>
          </w:p>
        </w:tc>
      </w:tr>
    </w:tbl>
    <w:p w:rsidR="009C44A7" w:rsidRDefault="009C44A7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4E16E9" w:rsidRPr="006C6D6B" w:rsidTr="00D71D19">
        <w:trPr>
          <w:tblHeader/>
        </w:trPr>
        <w:tc>
          <w:tcPr>
            <w:tcW w:w="1883" w:type="pct"/>
            <w:vAlign w:val="center"/>
            <w:hideMark/>
          </w:tcPr>
          <w:p w:rsidR="004E16E9" w:rsidRPr="006C6D6B" w:rsidRDefault="004E16E9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4E16E9" w:rsidRPr="006C6D6B" w:rsidRDefault="004E16E9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4E16E9" w:rsidRPr="006C6D6B" w:rsidTr="00D71D19">
        <w:trPr>
          <w:trHeight w:val="757"/>
        </w:trPr>
        <w:tc>
          <w:tcPr>
            <w:tcW w:w="1883" w:type="pct"/>
            <w:vAlign w:val="center"/>
          </w:tcPr>
          <w:p w:rsidR="004E16E9" w:rsidRPr="006C6D6B" w:rsidRDefault="004E16E9" w:rsidP="00D71D19">
            <w:pPr>
              <w:ind w:right="-108"/>
              <w:contextualSpacing/>
            </w:pPr>
            <w:r w:rsidRPr="00B33D04">
              <w:t xml:space="preserve">УК-9.1  </w:t>
            </w:r>
            <w:proofErr w:type="gramStart"/>
            <w:r w:rsidRPr="00B33D04">
              <w:t>Способен</w:t>
            </w:r>
            <w:proofErr w:type="gramEnd"/>
            <w:r w:rsidRPr="00B33D04">
              <w:t xml:space="preserve"> использовать баз</w:t>
            </w:r>
            <w:r w:rsidRPr="00B33D04">
              <w:t>о</w:t>
            </w:r>
            <w:r w:rsidRPr="00B33D04">
              <w:t>вые дефектологические знания в соц</w:t>
            </w:r>
            <w:r w:rsidRPr="00B33D04">
              <w:t>и</w:t>
            </w:r>
            <w:r w:rsidRPr="00B33D04">
              <w:t>альной и профессиональной сферах</w:t>
            </w:r>
          </w:p>
        </w:tc>
        <w:tc>
          <w:tcPr>
            <w:tcW w:w="3117" w:type="pct"/>
            <w:vAlign w:val="center"/>
            <w:hideMark/>
          </w:tcPr>
          <w:p w:rsidR="004E16E9" w:rsidRDefault="004E16E9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</w:t>
            </w:r>
          </w:p>
          <w:p w:rsidR="004E16E9" w:rsidRPr="00E13AED" w:rsidRDefault="004E16E9" w:rsidP="00D71D19">
            <w:pPr>
              <w:adjustRightInd w:val="0"/>
              <w:contextualSpacing/>
              <w:jc w:val="both"/>
            </w:pPr>
            <w:r w:rsidRPr="00E13AED">
              <w:t>- все основные положения вероучения Церкви</w:t>
            </w:r>
          </w:p>
          <w:p w:rsidR="004E16E9" w:rsidRPr="00E13AED" w:rsidRDefault="004E16E9" w:rsidP="00D71D19">
            <w:pPr>
              <w:adjustRightInd w:val="0"/>
              <w:contextualSpacing/>
              <w:jc w:val="both"/>
            </w:pPr>
            <w:r w:rsidRPr="00E13AED">
              <w:t>- основные методы миссионерской деятельности</w:t>
            </w:r>
          </w:p>
          <w:p w:rsidR="004E16E9" w:rsidRPr="00E13AED" w:rsidRDefault="004E16E9" w:rsidP="00D71D19">
            <w:pPr>
              <w:adjustRightInd w:val="0"/>
              <w:contextualSpacing/>
              <w:jc w:val="both"/>
            </w:pPr>
            <w:r w:rsidRPr="00E13AED">
              <w:t xml:space="preserve">- терминологию науки </w:t>
            </w:r>
            <w:proofErr w:type="spellStart"/>
            <w:r w:rsidRPr="00E13AED">
              <w:t>Миссиология</w:t>
            </w:r>
            <w:proofErr w:type="spellEnd"/>
          </w:p>
          <w:p w:rsidR="004E16E9" w:rsidRDefault="004E16E9" w:rsidP="00D71D19">
            <w:pPr>
              <w:adjustRightInd w:val="0"/>
              <w:contextualSpacing/>
              <w:jc w:val="both"/>
              <w:rPr>
                <w:i/>
              </w:rPr>
            </w:pPr>
          </w:p>
          <w:p w:rsidR="004E16E9" w:rsidRDefault="004E16E9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b/>
                <w:i/>
              </w:rPr>
              <w:t>Имеет навыки (начального уровня)</w:t>
            </w:r>
          </w:p>
          <w:p w:rsidR="004E16E9" w:rsidRDefault="004E16E9" w:rsidP="00D71D19">
            <w:pPr>
              <w:adjustRightInd w:val="0"/>
              <w:contextualSpacing/>
              <w:jc w:val="both"/>
            </w:pPr>
            <w:r>
              <w:rPr>
                <w:i/>
              </w:rPr>
              <w:lastRenderedPageBreak/>
              <w:t xml:space="preserve">- </w:t>
            </w:r>
            <w:r w:rsidRPr="00981F00">
              <w:t>оперировать понятиями и категориями дисциплины</w:t>
            </w:r>
          </w:p>
          <w:p w:rsidR="004E16E9" w:rsidRPr="00FB60DD" w:rsidRDefault="004E16E9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t xml:space="preserve">- </w:t>
            </w:r>
            <w:r w:rsidRPr="00981F00">
              <w:t xml:space="preserve">объяснить основные </w:t>
            </w:r>
            <w:r>
              <w:t>методы миссионерской деятельности</w:t>
            </w:r>
          </w:p>
          <w:p w:rsidR="004E16E9" w:rsidRPr="00AC113F" w:rsidRDefault="004E16E9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C113F">
              <w:rPr>
                <w:b/>
                <w:i/>
              </w:rPr>
              <w:t>Имеет навыки (основного уровня)</w:t>
            </w:r>
          </w:p>
          <w:p w:rsidR="004E16E9" w:rsidRPr="00FB60DD" w:rsidRDefault="004E16E9" w:rsidP="00D71D19">
            <w:pPr>
              <w:adjustRightInd w:val="0"/>
              <w:contextualSpacing/>
              <w:jc w:val="both"/>
              <w:rPr>
                <w:i/>
              </w:rPr>
            </w:pPr>
            <w:r w:rsidRPr="00E13AED">
              <w:t xml:space="preserve">- использовать знания </w:t>
            </w:r>
            <w:r w:rsidRPr="00B33D04">
              <w:t xml:space="preserve">в </w:t>
            </w:r>
            <w:r>
              <w:t>миссионерской деятельности</w:t>
            </w:r>
          </w:p>
        </w:tc>
      </w:tr>
      <w:tr w:rsidR="004E16E9" w:rsidRPr="006C6D6B" w:rsidTr="00D71D19">
        <w:trPr>
          <w:trHeight w:val="888"/>
        </w:trPr>
        <w:tc>
          <w:tcPr>
            <w:tcW w:w="1883" w:type="pct"/>
            <w:vAlign w:val="center"/>
          </w:tcPr>
          <w:p w:rsidR="004E16E9" w:rsidRPr="006C6D6B" w:rsidRDefault="004E16E9" w:rsidP="00D71D19">
            <w:pPr>
              <w:ind w:right="-108"/>
              <w:contextualSpacing/>
            </w:pPr>
            <w:r w:rsidRPr="00B33D04">
              <w:lastRenderedPageBreak/>
              <w:t xml:space="preserve">ОПК-6.1 Знаком с существующими в </w:t>
            </w:r>
            <w:proofErr w:type="spellStart"/>
            <w:r w:rsidRPr="00B33D04">
              <w:t>социо-гуманитарных</w:t>
            </w:r>
            <w:proofErr w:type="spellEnd"/>
            <w:r w:rsidRPr="00B33D04">
              <w:t xml:space="preserve"> исследованиях концепциями религии и религиозного опыта и представлениями о Церкви и умеет соотносить их с богословскими</w:t>
            </w:r>
          </w:p>
        </w:tc>
        <w:tc>
          <w:tcPr>
            <w:tcW w:w="3117" w:type="pct"/>
            <w:hideMark/>
          </w:tcPr>
          <w:p w:rsidR="004E16E9" w:rsidRDefault="004E16E9" w:rsidP="00D71D19">
            <w:pPr>
              <w:adjustRightInd w:val="0"/>
              <w:contextualSpacing/>
              <w:rPr>
                <w:b/>
                <w:i/>
              </w:rPr>
            </w:pPr>
            <w:r w:rsidRPr="00AC113F">
              <w:rPr>
                <w:b/>
                <w:i/>
              </w:rPr>
              <w:t>Знает</w:t>
            </w:r>
          </w:p>
          <w:p w:rsidR="004E16E9" w:rsidRPr="00E13AED" w:rsidRDefault="004E16E9" w:rsidP="00D71D19">
            <w:pPr>
              <w:adjustRightInd w:val="0"/>
              <w:contextualSpacing/>
              <w:jc w:val="both"/>
            </w:pPr>
            <w:r>
              <w:rPr>
                <w:b/>
                <w:i/>
              </w:rPr>
              <w:t xml:space="preserve">- </w:t>
            </w:r>
            <w:r w:rsidRPr="00E13AED">
              <w:t>все основные положения вероучения Церкви</w:t>
            </w:r>
          </w:p>
          <w:p w:rsidR="004E16E9" w:rsidRPr="00E13AED" w:rsidRDefault="004E16E9" w:rsidP="00D71D19">
            <w:pPr>
              <w:adjustRightInd w:val="0"/>
              <w:contextualSpacing/>
              <w:jc w:val="both"/>
            </w:pPr>
            <w:r w:rsidRPr="00E13AED">
              <w:t>- основные методы миссионерской деятельности</w:t>
            </w:r>
          </w:p>
          <w:p w:rsidR="004E16E9" w:rsidRPr="00AC113F" w:rsidRDefault="004E16E9" w:rsidP="00D71D19">
            <w:pPr>
              <w:adjustRightInd w:val="0"/>
              <w:contextualSpacing/>
              <w:jc w:val="both"/>
            </w:pPr>
            <w:r w:rsidRPr="00E13AED">
              <w:t xml:space="preserve">- </w:t>
            </w:r>
            <w:r>
              <w:t xml:space="preserve">основные </w:t>
            </w:r>
            <w:proofErr w:type="spellStart"/>
            <w:r>
              <w:t>социо-гуманитарные</w:t>
            </w:r>
            <w:proofErr w:type="spellEnd"/>
            <w:r>
              <w:t xml:space="preserve"> представления о Церкви, рел</w:t>
            </w:r>
            <w:r>
              <w:t>и</w:t>
            </w:r>
            <w:r>
              <w:t>гии и религиозном опыте</w:t>
            </w:r>
          </w:p>
          <w:p w:rsidR="004E16E9" w:rsidRDefault="004E16E9" w:rsidP="00D71D19">
            <w:pPr>
              <w:adjustRightInd w:val="0"/>
              <w:contextualSpacing/>
              <w:rPr>
                <w:b/>
                <w:i/>
              </w:rPr>
            </w:pPr>
            <w:r w:rsidRPr="00AC113F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</w:t>
            </w:r>
          </w:p>
          <w:p w:rsidR="004E16E9" w:rsidRDefault="004E16E9" w:rsidP="00D71D19">
            <w:pPr>
              <w:adjustRightInd w:val="0"/>
              <w:contextualSpacing/>
            </w:pPr>
            <w:r>
              <w:rPr>
                <w:i/>
              </w:rPr>
              <w:t xml:space="preserve">- </w:t>
            </w:r>
            <w:r w:rsidRPr="00981F00">
              <w:t>оперировать понятиями и категориями дисциплины</w:t>
            </w:r>
          </w:p>
          <w:p w:rsidR="004E16E9" w:rsidRPr="00AC113F" w:rsidRDefault="004E16E9" w:rsidP="00D71D19">
            <w:pPr>
              <w:adjustRightInd w:val="0"/>
              <w:contextualSpacing/>
              <w:rPr>
                <w:i/>
              </w:rPr>
            </w:pPr>
            <w:r>
              <w:t xml:space="preserve">- </w:t>
            </w:r>
            <w:r w:rsidRPr="00981F00">
              <w:t xml:space="preserve">обосновать </w:t>
            </w:r>
            <w:r>
              <w:t>значимость</w:t>
            </w:r>
            <w:r w:rsidRPr="00981F00">
              <w:t xml:space="preserve"> православного </w:t>
            </w:r>
            <w:r>
              <w:t>религиозного опыта</w:t>
            </w:r>
          </w:p>
          <w:p w:rsidR="004E16E9" w:rsidRDefault="004E16E9" w:rsidP="00D71D19">
            <w:pPr>
              <w:adjustRightInd w:val="0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Имеет навыки (основного уровня)</w:t>
            </w:r>
          </w:p>
          <w:p w:rsidR="004E16E9" w:rsidRPr="00187391" w:rsidRDefault="004E16E9" w:rsidP="00D71D19">
            <w:pPr>
              <w:adjustRightInd w:val="0"/>
              <w:contextualSpacing/>
            </w:pPr>
            <w:r w:rsidRPr="00187391">
              <w:t>- соотносить различные представления о Церкви и религиозном опыте с православными</w:t>
            </w:r>
          </w:p>
        </w:tc>
      </w:tr>
      <w:tr w:rsidR="004E16E9" w:rsidRPr="006C6D6B" w:rsidTr="00D71D19">
        <w:trPr>
          <w:trHeight w:val="888"/>
        </w:trPr>
        <w:tc>
          <w:tcPr>
            <w:tcW w:w="1883" w:type="pct"/>
            <w:vAlign w:val="center"/>
          </w:tcPr>
          <w:p w:rsidR="004E16E9" w:rsidRPr="00B33D04" w:rsidRDefault="004E16E9" w:rsidP="00D71D19">
            <w:pPr>
              <w:ind w:right="-108"/>
              <w:contextualSpacing/>
            </w:pPr>
            <w:r w:rsidRPr="00B33D04">
              <w:t xml:space="preserve">ОПК-6.2 </w:t>
            </w:r>
            <w:proofErr w:type="gramStart"/>
            <w:r w:rsidRPr="00B33D04">
              <w:t>Способен</w:t>
            </w:r>
            <w:proofErr w:type="gramEnd"/>
            <w:r w:rsidRPr="00B33D04">
              <w:t xml:space="preserve"> выявлять и анал</w:t>
            </w:r>
            <w:r w:rsidRPr="00B33D04">
              <w:t>и</w:t>
            </w:r>
            <w:r w:rsidRPr="00B33D04">
              <w:t>зировать с богословских позиций м</w:t>
            </w:r>
            <w:r w:rsidRPr="00B33D04">
              <w:t>и</w:t>
            </w:r>
            <w:r w:rsidRPr="00B33D04">
              <w:t>ровоззренческую и ценностную с</w:t>
            </w:r>
            <w:r w:rsidRPr="00B33D04">
              <w:t>о</w:t>
            </w:r>
            <w:r w:rsidRPr="00B33D04">
              <w:t>ставляющую различных научных ко</w:t>
            </w:r>
            <w:r w:rsidRPr="00B33D04">
              <w:t>н</w:t>
            </w:r>
            <w:r w:rsidRPr="00B33D04">
              <w:t>цепций</w:t>
            </w:r>
          </w:p>
        </w:tc>
        <w:tc>
          <w:tcPr>
            <w:tcW w:w="3117" w:type="pct"/>
          </w:tcPr>
          <w:p w:rsidR="004E16E9" w:rsidRDefault="004E16E9" w:rsidP="00D71D19">
            <w:pPr>
              <w:adjustRightInd w:val="0"/>
              <w:contextualSpacing/>
              <w:rPr>
                <w:b/>
                <w:i/>
              </w:rPr>
            </w:pPr>
            <w:r w:rsidRPr="00AC113F">
              <w:rPr>
                <w:b/>
                <w:i/>
              </w:rPr>
              <w:t>Знает</w:t>
            </w:r>
          </w:p>
          <w:p w:rsidR="004E16E9" w:rsidRPr="00187391" w:rsidRDefault="004E16E9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981F00">
              <w:rPr>
                <w:rFonts w:eastAsia="Arial Unicode MS"/>
                <w:color w:val="000000"/>
                <w:lang w:bidi="ru-RU"/>
              </w:rPr>
              <w:t>- основные термины и положения православного вероучения;</w:t>
            </w:r>
          </w:p>
          <w:p w:rsidR="004E16E9" w:rsidRDefault="004E16E9" w:rsidP="00D71D19">
            <w:pPr>
              <w:adjustRightInd w:val="0"/>
              <w:contextualSpacing/>
              <w:rPr>
                <w:b/>
                <w:i/>
              </w:rPr>
            </w:pPr>
            <w:r w:rsidRPr="00AC113F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</w:t>
            </w:r>
          </w:p>
          <w:p w:rsidR="004E16E9" w:rsidRDefault="004E16E9" w:rsidP="00D71D19">
            <w:pPr>
              <w:adjustRightInd w:val="0"/>
              <w:contextualSpacing/>
            </w:pPr>
            <w:r>
              <w:rPr>
                <w:i/>
              </w:rPr>
              <w:t xml:space="preserve">- </w:t>
            </w:r>
            <w:r w:rsidRPr="00981F00">
              <w:t>оперировать понятиями и категориями дисциплины</w:t>
            </w:r>
          </w:p>
          <w:p w:rsidR="004E16E9" w:rsidRPr="00AC113F" w:rsidRDefault="004E16E9" w:rsidP="00D71D19">
            <w:pPr>
              <w:adjustRightInd w:val="0"/>
              <w:contextualSpacing/>
              <w:rPr>
                <w:i/>
              </w:rPr>
            </w:pPr>
            <w:r>
              <w:t xml:space="preserve">- </w:t>
            </w:r>
            <w:r w:rsidRPr="00981F00">
              <w:t>объяснить основ</w:t>
            </w:r>
            <w:r>
              <w:t>ы православного вероучения</w:t>
            </w:r>
          </w:p>
          <w:p w:rsidR="004E16E9" w:rsidRDefault="004E16E9" w:rsidP="00D71D19">
            <w:pPr>
              <w:adjustRightInd w:val="0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Имеет навыки (основного уровня)</w:t>
            </w:r>
          </w:p>
          <w:p w:rsidR="004E16E9" w:rsidRPr="00AC113F" w:rsidRDefault="004E16E9" w:rsidP="00D71D19">
            <w:pPr>
              <w:adjustRightInd w:val="0"/>
              <w:contextualSpacing/>
              <w:rPr>
                <w:b/>
                <w:i/>
              </w:rPr>
            </w:pPr>
            <w:r w:rsidRPr="00187391">
              <w:t xml:space="preserve">- </w:t>
            </w:r>
            <w:r>
              <w:t>четко определять насколько правильно соотносится с прав</w:t>
            </w:r>
            <w:r>
              <w:t>о</w:t>
            </w:r>
            <w:r>
              <w:t>славием та или иная научная концепция</w:t>
            </w:r>
          </w:p>
        </w:tc>
      </w:tr>
      <w:tr w:rsidR="004E16E9" w:rsidRPr="006C6D6B" w:rsidTr="00D71D19">
        <w:trPr>
          <w:trHeight w:val="888"/>
        </w:trPr>
        <w:tc>
          <w:tcPr>
            <w:tcW w:w="1883" w:type="pct"/>
            <w:vAlign w:val="center"/>
          </w:tcPr>
          <w:p w:rsidR="004E16E9" w:rsidRPr="00B33D04" w:rsidRDefault="004E16E9" w:rsidP="00D71D19">
            <w:pPr>
              <w:ind w:right="-108"/>
              <w:contextualSpacing/>
            </w:pPr>
            <w:r w:rsidRPr="00AC3FC5">
              <w:t>ПК-1.5</w:t>
            </w:r>
            <w:proofErr w:type="gramStart"/>
            <w:r w:rsidRPr="00AC3FC5">
              <w:t xml:space="preserve"> З</w:t>
            </w:r>
            <w:proofErr w:type="gramEnd"/>
            <w:r w:rsidRPr="00AC3FC5">
              <w:t>нает историю формирования церковного богослужения, сложения  нравственно-аскетического  учения  и  церковно-правовой системы.</w:t>
            </w:r>
          </w:p>
        </w:tc>
        <w:tc>
          <w:tcPr>
            <w:tcW w:w="3117" w:type="pct"/>
          </w:tcPr>
          <w:p w:rsidR="004E16E9" w:rsidRDefault="004E16E9" w:rsidP="00D71D19">
            <w:pPr>
              <w:adjustRightInd w:val="0"/>
              <w:contextualSpacing/>
              <w:rPr>
                <w:b/>
                <w:i/>
              </w:rPr>
            </w:pPr>
            <w:r w:rsidRPr="00AC113F">
              <w:rPr>
                <w:b/>
                <w:i/>
              </w:rPr>
              <w:t>Знает</w:t>
            </w:r>
          </w:p>
          <w:p w:rsidR="004E16E9" w:rsidRDefault="004E16E9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981F00">
              <w:rPr>
                <w:rFonts w:eastAsia="Arial Unicode MS"/>
                <w:color w:val="000000"/>
                <w:lang w:bidi="ru-RU"/>
              </w:rPr>
              <w:t xml:space="preserve">- </w:t>
            </w:r>
            <w:r>
              <w:rPr>
                <w:rFonts w:eastAsia="Arial Unicode MS"/>
                <w:color w:val="000000"/>
                <w:lang w:bidi="ru-RU"/>
              </w:rPr>
              <w:t>историю формирования церковного богослужения</w:t>
            </w:r>
          </w:p>
          <w:p w:rsidR="004E16E9" w:rsidRDefault="004E16E9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- историю сложения нравственно-аскетического учения</w:t>
            </w:r>
            <w:r w:rsidRPr="00981F00">
              <w:rPr>
                <w:rFonts w:eastAsia="Arial Unicode MS"/>
                <w:color w:val="000000"/>
                <w:lang w:bidi="ru-RU"/>
              </w:rPr>
              <w:t>;</w:t>
            </w:r>
          </w:p>
          <w:p w:rsidR="004E16E9" w:rsidRPr="00187391" w:rsidRDefault="004E16E9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- историю церковно-правовой системы</w:t>
            </w:r>
          </w:p>
          <w:p w:rsidR="004E16E9" w:rsidRDefault="004E16E9" w:rsidP="00D71D19">
            <w:pPr>
              <w:adjustRightInd w:val="0"/>
              <w:contextualSpacing/>
              <w:rPr>
                <w:b/>
                <w:i/>
              </w:rPr>
            </w:pPr>
            <w:r w:rsidRPr="00AC113F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</w:t>
            </w:r>
          </w:p>
          <w:p w:rsidR="004E16E9" w:rsidRDefault="004E16E9" w:rsidP="00D71D19">
            <w:pPr>
              <w:adjustRightInd w:val="0"/>
              <w:contextualSpacing/>
            </w:pPr>
            <w:r>
              <w:rPr>
                <w:i/>
              </w:rPr>
              <w:t xml:space="preserve">- </w:t>
            </w:r>
            <w:r w:rsidRPr="00981F00">
              <w:t xml:space="preserve">работы с </w:t>
            </w:r>
            <w:r>
              <w:t xml:space="preserve">богослужебной и </w:t>
            </w:r>
            <w:proofErr w:type="spellStart"/>
            <w:r>
              <w:t>святоотеческой</w:t>
            </w:r>
            <w:proofErr w:type="spellEnd"/>
            <w:r>
              <w:t xml:space="preserve"> литературой</w:t>
            </w:r>
          </w:p>
          <w:p w:rsidR="004E16E9" w:rsidRPr="00AC113F" w:rsidRDefault="004E16E9" w:rsidP="00D71D19">
            <w:pPr>
              <w:adjustRightInd w:val="0"/>
              <w:contextualSpacing/>
              <w:rPr>
                <w:i/>
              </w:rPr>
            </w:pPr>
            <w:r>
              <w:t xml:space="preserve">- </w:t>
            </w:r>
            <w:r w:rsidRPr="00981F00">
              <w:t xml:space="preserve">объяснить </w:t>
            </w:r>
            <w:r>
              <w:t>основные каноны и правила Православной Церкви</w:t>
            </w:r>
          </w:p>
          <w:p w:rsidR="004E16E9" w:rsidRDefault="004E16E9" w:rsidP="00D71D19">
            <w:pPr>
              <w:adjustRightInd w:val="0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Имеет навыки (основного уровня)</w:t>
            </w:r>
          </w:p>
          <w:p w:rsidR="004E16E9" w:rsidRPr="00AC113F" w:rsidRDefault="004E16E9" w:rsidP="00D71D19">
            <w:pPr>
              <w:adjustRightInd w:val="0"/>
              <w:contextualSpacing/>
              <w:rPr>
                <w:b/>
                <w:i/>
              </w:rPr>
            </w:pPr>
            <w:r w:rsidRPr="00187391">
              <w:t xml:space="preserve">- </w:t>
            </w:r>
            <w:r w:rsidRPr="00981F00">
              <w:t xml:space="preserve">использовать полученные знания в </w:t>
            </w:r>
            <w:r>
              <w:t>практической миссионе</w:t>
            </w:r>
            <w:r>
              <w:t>р</w:t>
            </w:r>
            <w:r>
              <w:t>ской</w:t>
            </w:r>
            <w:r w:rsidRPr="00981F00">
              <w:t xml:space="preserve"> деятельности</w:t>
            </w:r>
          </w:p>
        </w:tc>
      </w:tr>
      <w:tr w:rsidR="004E16E9" w:rsidRPr="006C6D6B" w:rsidTr="00D71D19">
        <w:trPr>
          <w:trHeight w:val="888"/>
        </w:trPr>
        <w:tc>
          <w:tcPr>
            <w:tcW w:w="1883" w:type="pct"/>
            <w:vAlign w:val="center"/>
          </w:tcPr>
          <w:p w:rsidR="004E16E9" w:rsidRPr="00AC3FC5" w:rsidRDefault="004E16E9" w:rsidP="00D71D19">
            <w:pPr>
              <w:ind w:right="-108"/>
              <w:contextualSpacing/>
            </w:pPr>
            <w:r w:rsidRPr="00AC3FC5">
              <w:t>ПК-2.4</w:t>
            </w:r>
            <w:proofErr w:type="gramStart"/>
            <w:r w:rsidRPr="00AC3FC5">
              <w:t xml:space="preserve"> У</w:t>
            </w:r>
            <w:proofErr w:type="gramEnd"/>
            <w:r w:rsidRPr="00AC3FC5">
              <w:t>меет организовывать просв</w:t>
            </w:r>
            <w:r w:rsidRPr="00AC3FC5">
              <w:t>е</w:t>
            </w:r>
            <w:r w:rsidRPr="00AC3FC5">
              <w:t>тительскую и социальную деятел</w:t>
            </w:r>
            <w:r w:rsidRPr="00AC3FC5">
              <w:t>ь</w:t>
            </w:r>
            <w:r w:rsidRPr="00AC3FC5">
              <w:t>ность приходской общины</w:t>
            </w:r>
          </w:p>
        </w:tc>
        <w:tc>
          <w:tcPr>
            <w:tcW w:w="3117" w:type="pct"/>
          </w:tcPr>
          <w:p w:rsidR="004E16E9" w:rsidRDefault="004E16E9" w:rsidP="00D71D19">
            <w:pPr>
              <w:adjustRightInd w:val="0"/>
              <w:contextualSpacing/>
              <w:rPr>
                <w:b/>
                <w:i/>
              </w:rPr>
            </w:pPr>
            <w:r w:rsidRPr="00AC113F">
              <w:rPr>
                <w:b/>
                <w:i/>
              </w:rPr>
              <w:t>Знает</w:t>
            </w:r>
          </w:p>
          <w:p w:rsidR="004E16E9" w:rsidRPr="00E13AED" w:rsidRDefault="004E16E9" w:rsidP="00D71D19">
            <w:pPr>
              <w:adjustRightInd w:val="0"/>
              <w:contextualSpacing/>
              <w:jc w:val="both"/>
            </w:pPr>
            <w:r>
              <w:rPr>
                <w:b/>
                <w:i/>
              </w:rPr>
              <w:t xml:space="preserve">- </w:t>
            </w:r>
            <w:r w:rsidRPr="00E13AED">
              <w:t>все основные положения вероучения Церкви</w:t>
            </w:r>
          </w:p>
          <w:p w:rsidR="004E16E9" w:rsidRPr="00E13AED" w:rsidRDefault="004E16E9" w:rsidP="00D71D19">
            <w:pPr>
              <w:adjustRightInd w:val="0"/>
              <w:contextualSpacing/>
              <w:jc w:val="both"/>
            </w:pPr>
            <w:r w:rsidRPr="00E13AED">
              <w:t>- основные методы миссионерской деятельности</w:t>
            </w:r>
          </w:p>
          <w:p w:rsidR="004E16E9" w:rsidRDefault="004E16E9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 xml:space="preserve">- методы </w:t>
            </w:r>
            <w:proofErr w:type="spellStart"/>
            <w:r>
              <w:rPr>
                <w:rFonts w:eastAsia="Arial Unicode MS"/>
                <w:color w:val="000000"/>
                <w:lang w:bidi="ru-RU"/>
              </w:rPr>
              <w:t>катехизации</w:t>
            </w:r>
            <w:proofErr w:type="spellEnd"/>
            <w:r>
              <w:rPr>
                <w:rFonts w:eastAsia="Arial Unicode MS"/>
                <w:color w:val="000000"/>
                <w:lang w:bidi="ru-RU"/>
              </w:rPr>
              <w:t xml:space="preserve"> перед Крещением</w:t>
            </w:r>
          </w:p>
          <w:p w:rsidR="004E16E9" w:rsidRPr="00187391" w:rsidRDefault="004E16E9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>- основные принципы социальной работы на приходе</w:t>
            </w:r>
          </w:p>
          <w:p w:rsidR="004E16E9" w:rsidRDefault="004E16E9" w:rsidP="00D71D19">
            <w:pPr>
              <w:adjustRightInd w:val="0"/>
              <w:contextualSpacing/>
              <w:rPr>
                <w:b/>
                <w:i/>
              </w:rPr>
            </w:pPr>
            <w:r w:rsidRPr="00AC113F">
              <w:rPr>
                <w:b/>
                <w:i/>
              </w:rPr>
              <w:t>И</w:t>
            </w:r>
            <w:r>
              <w:rPr>
                <w:b/>
                <w:i/>
              </w:rPr>
              <w:t>меет навыки (начального уровня)</w:t>
            </w:r>
          </w:p>
          <w:p w:rsidR="004E16E9" w:rsidRDefault="004E16E9" w:rsidP="00D71D19">
            <w:pPr>
              <w:adjustRightInd w:val="0"/>
              <w:contextualSpacing/>
            </w:pPr>
            <w:r>
              <w:rPr>
                <w:i/>
              </w:rPr>
              <w:t xml:space="preserve">- </w:t>
            </w:r>
            <w:r w:rsidRPr="00981F00">
              <w:t>объяснить основы православн</w:t>
            </w:r>
            <w:r>
              <w:t>ого вероучения</w:t>
            </w:r>
          </w:p>
          <w:p w:rsidR="004E16E9" w:rsidRPr="00AC113F" w:rsidRDefault="004E16E9" w:rsidP="00D71D19">
            <w:pPr>
              <w:adjustRightInd w:val="0"/>
              <w:contextualSpacing/>
              <w:rPr>
                <w:i/>
              </w:rPr>
            </w:pPr>
            <w:r>
              <w:t>- общения с людьми</w:t>
            </w:r>
          </w:p>
          <w:p w:rsidR="004E16E9" w:rsidRDefault="004E16E9" w:rsidP="00D71D19">
            <w:pPr>
              <w:adjustRightInd w:val="0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Имеет навыки (основного уровня)</w:t>
            </w:r>
          </w:p>
          <w:p w:rsidR="004E16E9" w:rsidRDefault="004E16E9" w:rsidP="00D71D19">
            <w:pPr>
              <w:adjustRightInd w:val="0"/>
              <w:contextualSpacing/>
            </w:pPr>
            <w:r w:rsidRPr="00187391">
              <w:t xml:space="preserve">- </w:t>
            </w:r>
            <w:r>
              <w:t xml:space="preserve">организовать процесс </w:t>
            </w:r>
            <w:proofErr w:type="spellStart"/>
            <w:r>
              <w:t>огласительных</w:t>
            </w:r>
            <w:proofErr w:type="spellEnd"/>
            <w:r>
              <w:t xml:space="preserve"> и иных бесед на приходе</w:t>
            </w:r>
          </w:p>
          <w:p w:rsidR="004E16E9" w:rsidRDefault="004E16E9" w:rsidP="00D71D19">
            <w:pPr>
              <w:adjustRightInd w:val="0"/>
              <w:contextualSpacing/>
            </w:pPr>
            <w:r>
              <w:t>- объединения вокруг себя людей и организации их деятельн</w:t>
            </w:r>
            <w:r>
              <w:t>о</w:t>
            </w:r>
            <w:r>
              <w:t>сти (а конкретно социальной)</w:t>
            </w:r>
          </w:p>
          <w:p w:rsidR="004E16E9" w:rsidRDefault="004E16E9" w:rsidP="00D71D19">
            <w:pPr>
              <w:adjustRightInd w:val="0"/>
              <w:contextualSpacing/>
            </w:pPr>
            <w:r>
              <w:t>- организовать учебный процесс воскресной школы на приходе</w:t>
            </w:r>
          </w:p>
          <w:p w:rsidR="004E16E9" w:rsidRPr="00AC113F" w:rsidRDefault="004E16E9" w:rsidP="00D71D19">
            <w:pPr>
              <w:adjustRightInd w:val="0"/>
              <w:contextualSpacing/>
              <w:rPr>
                <w:b/>
                <w:i/>
              </w:rPr>
            </w:pPr>
            <w:r>
              <w:t>- организовать социальную деятельность на приходе</w:t>
            </w:r>
          </w:p>
        </w:tc>
      </w:tr>
    </w:tbl>
    <w:p w:rsidR="00BC142B" w:rsidRDefault="00BC142B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5"/>
        <w:gridCol w:w="127"/>
        <w:gridCol w:w="2686"/>
        <w:gridCol w:w="283"/>
        <w:gridCol w:w="6249"/>
      </w:tblGrid>
      <w:tr w:rsidR="0059081A" w:rsidRPr="00B6687B" w:rsidTr="004E16E9"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4E16E9" w:rsidRPr="006C6D6B" w:rsidTr="004E16E9">
        <w:tc>
          <w:tcPr>
            <w:tcW w:w="276" w:type="pct"/>
            <w:tcBorders>
              <w:top w:val="single" w:sz="8" w:space="0" w:color="000000"/>
            </w:tcBorders>
            <w:vAlign w:val="center"/>
          </w:tcPr>
          <w:p w:rsidR="004E16E9" w:rsidRPr="006C6D6B" w:rsidRDefault="004E16E9" w:rsidP="00D71D19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565" w:type="pct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  <w:r>
              <w:t xml:space="preserve">Раздел 1. Богословие </w:t>
            </w:r>
            <w:proofErr w:type="spellStart"/>
            <w:r>
              <w:t>Мисии</w:t>
            </w:r>
            <w:proofErr w:type="spellEnd"/>
          </w:p>
        </w:tc>
        <w:tc>
          <w:tcPr>
            <w:tcW w:w="3159" w:type="pct"/>
            <w:tcBorders>
              <w:top w:val="single" w:sz="8" w:space="0" w:color="000000"/>
            </w:tcBorders>
            <w:vAlign w:val="center"/>
          </w:tcPr>
          <w:p w:rsidR="004E16E9" w:rsidRDefault="004E16E9" w:rsidP="00D71D19">
            <w:pPr>
              <w:ind w:firstLine="539"/>
              <w:jc w:val="both"/>
            </w:pPr>
            <w:r w:rsidRPr="00796650">
              <w:rPr>
                <w:b/>
              </w:rPr>
              <w:t>Тема 1.</w:t>
            </w:r>
          </w:p>
          <w:p w:rsidR="004E16E9" w:rsidRPr="006C6D6B" w:rsidRDefault="004E16E9" w:rsidP="00D71D19">
            <w:pPr>
              <w:ind w:firstLine="539"/>
              <w:jc w:val="both"/>
            </w:pPr>
            <w:r w:rsidRPr="00796650">
              <w:t xml:space="preserve">Предмет и задачи Православной </w:t>
            </w:r>
            <w:proofErr w:type="spellStart"/>
            <w:r w:rsidRPr="00796650">
              <w:t>миссиологии</w:t>
            </w:r>
            <w:proofErr w:type="spellEnd"/>
            <w:r w:rsidRPr="00796650">
              <w:t xml:space="preserve">. Место Православной </w:t>
            </w:r>
            <w:proofErr w:type="spellStart"/>
            <w:r w:rsidRPr="00796650">
              <w:t>миссиологии</w:t>
            </w:r>
            <w:proofErr w:type="spellEnd"/>
            <w:r w:rsidRPr="00796650">
              <w:t xml:space="preserve"> в системе богословских и истор</w:t>
            </w:r>
            <w:r w:rsidRPr="00796650">
              <w:t>и</w:t>
            </w:r>
            <w:r w:rsidRPr="00796650">
              <w:t>ческих дисциплин</w:t>
            </w:r>
            <w:r>
              <w:t>.</w:t>
            </w:r>
          </w:p>
        </w:tc>
      </w:tr>
      <w:tr w:rsidR="004E16E9" w:rsidRPr="000B2BE9" w:rsidTr="004E16E9">
        <w:tc>
          <w:tcPr>
            <w:tcW w:w="276" w:type="pct"/>
            <w:vAlign w:val="center"/>
          </w:tcPr>
          <w:p w:rsidR="004E16E9" w:rsidRPr="006C6D6B" w:rsidRDefault="004E16E9" w:rsidP="00D71D19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565" w:type="pct"/>
            <w:gridSpan w:val="3"/>
            <w:vMerge/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</w:p>
        </w:tc>
        <w:tc>
          <w:tcPr>
            <w:tcW w:w="3159" w:type="pct"/>
            <w:vAlign w:val="center"/>
          </w:tcPr>
          <w:p w:rsidR="004E16E9" w:rsidRPr="000B2BE9" w:rsidRDefault="004E16E9" w:rsidP="00D71D19">
            <w:pPr>
              <w:ind w:firstLine="539"/>
              <w:jc w:val="both"/>
            </w:pPr>
            <w:r w:rsidRPr="000B2BE9">
              <w:rPr>
                <w:b/>
              </w:rPr>
              <w:t>Тема 2.</w:t>
            </w:r>
            <w:r w:rsidRPr="000B2BE9">
              <w:t xml:space="preserve"> Богословие миссии. Мир как среда и объект ми</w:t>
            </w:r>
            <w:r w:rsidRPr="000B2BE9">
              <w:t>с</w:t>
            </w:r>
            <w:r w:rsidRPr="000B2BE9">
              <w:t>сии</w:t>
            </w:r>
          </w:p>
        </w:tc>
      </w:tr>
      <w:tr w:rsidR="004E16E9" w:rsidRPr="000B2BE9" w:rsidTr="004E16E9">
        <w:tc>
          <w:tcPr>
            <w:tcW w:w="276" w:type="pct"/>
            <w:vAlign w:val="center"/>
          </w:tcPr>
          <w:p w:rsidR="004E16E9" w:rsidRDefault="004E16E9" w:rsidP="00D71D19">
            <w:pPr>
              <w:adjustRightInd w:val="0"/>
              <w:contextualSpacing/>
              <w:jc w:val="center"/>
            </w:pPr>
            <w:r>
              <w:lastRenderedPageBreak/>
              <w:t>3</w:t>
            </w:r>
          </w:p>
        </w:tc>
        <w:tc>
          <w:tcPr>
            <w:tcW w:w="1565" w:type="pct"/>
            <w:gridSpan w:val="3"/>
            <w:vMerge/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</w:p>
        </w:tc>
        <w:tc>
          <w:tcPr>
            <w:tcW w:w="3159" w:type="pct"/>
            <w:vAlign w:val="center"/>
          </w:tcPr>
          <w:p w:rsidR="004E16E9" w:rsidRPr="000B2BE9" w:rsidRDefault="004E16E9" w:rsidP="00D71D19">
            <w:pPr>
              <w:ind w:firstLine="539"/>
              <w:jc w:val="both"/>
            </w:pPr>
            <w:r w:rsidRPr="000B2BE9">
              <w:rPr>
                <w:b/>
              </w:rPr>
              <w:t>Тема 3.</w:t>
            </w:r>
            <w:r w:rsidRPr="000B2BE9">
              <w:t xml:space="preserve"> </w:t>
            </w:r>
            <w:proofErr w:type="spellStart"/>
            <w:r w:rsidRPr="000B2BE9">
              <w:t>Экклезиологическое</w:t>
            </w:r>
            <w:proofErr w:type="spellEnd"/>
            <w:r w:rsidRPr="000B2BE9">
              <w:t xml:space="preserve"> и каноническое обоснование миссии. Миссия Церкви как апостольство</w:t>
            </w:r>
          </w:p>
        </w:tc>
      </w:tr>
      <w:tr w:rsidR="004E16E9" w:rsidRPr="000B2BE9" w:rsidTr="004E16E9">
        <w:tc>
          <w:tcPr>
            <w:tcW w:w="276" w:type="pct"/>
            <w:vAlign w:val="center"/>
          </w:tcPr>
          <w:p w:rsidR="004E16E9" w:rsidRDefault="004E16E9" w:rsidP="00D71D19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565" w:type="pct"/>
            <w:gridSpan w:val="3"/>
            <w:vMerge/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</w:p>
        </w:tc>
        <w:tc>
          <w:tcPr>
            <w:tcW w:w="3159" w:type="pct"/>
            <w:vAlign w:val="center"/>
          </w:tcPr>
          <w:p w:rsidR="004E16E9" w:rsidRPr="000B2BE9" w:rsidRDefault="004E16E9" w:rsidP="00D71D19">
            <w:pPr>
              <w:ind w:firstLine="539"/>
              <w:jc w:val="both"/>
            </w:pPr>
            <w:r w:rsidRPr="000B2BE9">
              <w:rPr>
                <w:b/>
              </w:rPr>
              <w:t>Тема 4.</w:t>
            </w:r>
            <w:r w:rsidRPr="000B2BE9">
              <w:t xml:space="preserve"> Евангелие и Культура. Цели и задачи правосла</w:t>
            </w:r>
            <w:r w:rsidRPr="000B2BE9">
              <w:t>в</w:t>
            </w:r>
            <w:r w:rsidRPr="000B2BE9">
              <w:t>ной миссии.</w:t>
            </w:r>
          </w:p>
        </w:tc>
      </w:tr>
      <w:tr w:rsidR="004E16E9" w:rsidRPr="000B2BE9" w:rsidTr="004E16E9">
        <w:tc>
          <w:tcPr>
            <w:tcW w:w="276" w:type="pct"/>
            <w:vAlign w:val="center"/>
          </w:tcPr>
          <w:p w:rsidR="004E16E9" w:rsidRDefault="004E16E9" w:rsidP="00D71D19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565" w:type="pct"/>
            <w:gridSpan w:val="3"/>
            <w:vMerge/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</w:p>
        </w:tc>
        <w:tc>
          <w:tcPr>
            <w:tcW w:w="3159" w:type="pct"/>
            <w:vAlign w:val="center"/>
          </w:tcPr>
          <w:p w:rsidR="004E16E9" w:rsidRPr="000B2BE9" w:rsidRDefault="004E16E9" w:rsidP="00D71D19">
            <w:pPr>
              <w:ind w:firstLine="539"/>
              <w:jc w:val="both"/>
            </w:pPr>
            <w:r w:rsidRPr="000B2BE9">
              <w:rPr>
                <w:b/>
              </w:rPr>
              <w:t>Тема 5.</w:t>
            </w:r>
            <w:r w:rsidRPr="000B2BE9">
              <w:t xml:space="preserve"> Миссия </w:t>
            </w:r>
            <w:proofErr w:type="spellStart"/>
            <w:r w:rsidRPr="000B2BE9">
              <w:t>свв</w:t>
            </w:r>
            <w:proofErr w:type="spellEnd"/>
            <w:r w:rsidRPr="000B2BE9">
              <w:t xml:space="preserve">. </w:t>
            </w:r>
            <w:proofErr w:type="spellStart"/>
            <w:r w:rsidRPr="000B2BE9">
              <w:t>Мефодия</w:t>
            </w:r>
            <w:proofErr w:type="spellEnd"/>
            <w:r w:rsidRPr="000B2BE9">
              <w:t xml:space="preserve"> и Кирилла. Крещение Р</w:t>
            </w:r>
            <w:r w:rsidRPr="000B2BE9">
              <w:t>у</w:t>
            </w:r>
            <w:r w:rsidRPr="000B2BE9">
              <w:t>си. Миссионерское служение Русской Православной Церкви в Золотой Орде</w:t>
            </w:r>
          </w:p>
        </w:tc>
      </w:tr>
      <w:tr w:rsidR="004E16E9" w:rsidRPr="000B2BE9" w:rsidTr="004E16E9">
        <w:tc>
          <w:tcPr>
            <w:tcW w:w="276" w:type="pct"/>
            <w:vAlign w:val="center"/>
          </w:tcPr>
          <w:p w:rsidR="004E16E9" w:rsidRDefault="004E16E9" w:rsidP="00D71D19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565" w:type="pct"/>
            <w:gridSpan w:val="3"/>
            <w:vMerge/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</w:p>
        </w:tc>
        <w:tc>
          <w:tcPr>
            <w:tcW w:w="3159" w:type="pct"/>
            <w:vAlign w:val="center"/>
          </w:tcPr>
          <w:p w:rsidR="004E16E9" w:rsidRPr="000B2BE9" w:rsidRDefault="004E16E9" w:rsidP="00D71D19">
            <w:pPr>
              <w:ind w:firstLine="539"/>
              <w:jc w:val="both"/>
            </w:pPr>
            <w:r w:rsidRPr="000B2BE9">
              <w:rPr>
                <w:b/>
              </w:rPr>
              <w:t>Тема 6.</w:t>
            </w:r>
            <w:r w:rsidRPr="000B2BE9">
              <w:t xml:space="preserve"> </w:t>
            </w:r>
            <w:proofErr w:type="spellStart"/>
            <w:r w:rsidRPr="000B2BE9">
              <w:t>Кадьякская</w:t>
            </w:r>
            <w:proofErr w:type="spellEnd"/>
            <w:r w:rsidRPr="000B2BE9">
              <w:t xml:space="preserve"> Миссия в Северной Америке и пр</w:t>
            </w:r>
            <w:r w:rsidRPr="000B2BE9">
              <w:t>е</w:t>
            </w:r>
            <w:r w:rsidRPr="000B2BE9">
              <w:t xml:space="preserve">подобный Герман </w:t>
            </w:r>
            <w:proofErr w:type="spellStart"/>
            <w:r w:rsidRPr="000B2BE9">
              <w:t>Аляскинский</w:t>
            </w:r>
            <w:proofErr w:type="spellEnd"/>
            <w:r w:rsidRPr="000B2BE9">
              <w:t>. Святитель Иннокентий (В</w:t>
            </w:r>
            <w:r w:rsidRPr="000B2BE9">
              <w:t>е</w:t>
            </w:r>
            <w:r w:rsidRPr="000B2BE9">
              <w:t>ниаминов), миссия в Сибири</w:t>
            </w:r>
          </w:p>
        </w:tc>
      </w:tr>
      <w:tr w:rsidR="004E16E9" w:rsidRPr="000B2BE9" w:rsidTr="004E16E9">
        <w:tc>
          <w:tcPr>
            <w:tcW w:w="276" w:type="pct"/>
            <w:vAlign w:val="center"/>
          </w:tcPr>
          <w:p w:rsidR="004E16E9" w:rsidRDefault="004E16E9" w:rsidP="00D71D19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565" w:type="pct"/>
            <w:gridSpan w:val="3"/>
            <w:vMerge/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</w:p>
        </w:tc>
        <w:tc>
          <w:tcPr>
            <w:tcW w:w="3159" w:type="pct"/>
            <w:vAlign w:val="center"/>
          </w:tcPr>
          <w:p w:rsidR="004E16E9" w:rsidRPr="000B2BE9" w:rsidRDefault="004E16E9" w:rsidP="00D71D19">
            <w:pPr>
              <w:ind w:firstLine="539"/>
              <w:jc w:val="both"/>
            </w:pPr>
            <w:r w:rsidRPr="000B2BE9">
              <w:rPr>
                <w:b/>
              </w:rPr>
              <w:t>Тема 7.</w:t>
            </w:r>
            <w:r w:rsidRPr="000B2BE9">
              <w:t xml:space="preserve"> Алтайская Духовная Миссия</w:t>
            </w:r>
          </w:p>
        </w:tc>
      </w:tr>
      <w:tr w:rsidR="004E16E9" w:rsidRPr="000B2BE9" w:rsidTr="004E16E9">
        <w:tc>
          <w:tcPr>
            <w:tcW w:w="276" w:type="pct"/>
            <w:vAlign w:val="center"/>
          </w:tcPr>
          <w:p w:rsidR="004E16E9" w:rsidRDefault="004E16E9" w:rsidP="00D71D19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565" w:type="pct"/>
            <w:gridSpan w:val="3"/>
            <w:vMerge/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</w:p>
        </w:tc>
        <w:tc>
          <w:tcPr>
            <w:tcW w:w="3159" w:type="pct"/>
            <w:vAlign w:val="center"/>
          </w:tcPr>
          <w:p w:rsidR="004E16E9" w:rsidRPr="000B2BE9" w:rsidRDefault="004E16E9" w:rsidP="00D71D19">
            <w:pPr>
              <w:ind w:firstLine="539"/>
              <w:jc w:val="both"/>
            </w:pPr>
            <w:r w:rsidRPr="000B2BE9">
              <w:rPr>
                <w:b/>
              </w:rPr>
              <w:t>Тема 8.</w:t>
            </w:r>
            <w:r w:rsidRPr="000B2BE9">
              <w:t xml:space="preserve"> Миссия в Японии. Св. равноапостольный Ник</w:t>
            </w:r>
            <w:r w:rsidRPr="000B2BE9">
              <w:t>о</w:t>
            </w:r>
            <w:r w:rsidRPr="000B2BE9">
              <w:t>лай Японский. Миссия в Китае</w:t>
            </w:r>
          </w:p>
        </w:tc>
      </w:tr>
      <w:tr w:rsidR="004E16E9" w:rsidRPr="000B2BE9" w:rsidTr="004E16E9">
        <w:tc>
          <w:tcPr>
            <w:tcW w:w="276" w:type="pct"/>
            <w:vAlign w:val="center"/>
          </w:tcPr>
          <w:p w:rsidR="004E16E9" w:rsidRDefault="004E16E9" w:rsidP="00D71D19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422" w:type="pct"/>
            <w:gridSpan w:val="2"/>
            <w:vMerge w:val="restart"/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  <w:r>
              <w:t>Раздел 2. Принципы и М</w:t>
            </w:r>
            <w:r>
              <w:t>е</w:t>
            </w:r>
            <w:r>
              <w:t>тоды Миссионерской де</w:t>
            </w:r>
            <w:r>
              <w:t>я</w:t>
            </w:r>
            <w:r>
              <w:t>тельности</w:t>
            </w:r>
          </w:p>
        </w:tc>
        <w:tc>
          <w:tcPr>
            <w:tcW w:w="3302" w:type="pct"/>
            <w:gridSpan w:val="2"/>
            <w:vAlign w:val="center"/>
          </w:tcPr>
          <w:p w:rsidR="004E16E9" w:rsidRPr="000B2BE9" w:rsidRDefault="004E16E9" w:rsidP="00D71D19">
            <w:pPr>
              <w:ind w:firstLine="539"/>
              <w:jc w:val="both"/>
            </w:pPr>
            <w:r w:rsidRPr="000B2BE9">
              <w:rPr>
                <w:b/>
              </w:rPr>
              <w:t>Тема 9.</w:t>
            </w:r>
            <w:r w:rsidRPr="000B2BE9">
              <w:t xml:space="preserve"> Формы и методы современной миссии. Миссионе</w:t>
            </w:r>
            <w:r w:rsidRPr="000B2BE9">
              <w:t>р</w:t>
            </w:r>
            <w:r w:rsidRPr="000B2BE9">
              <w:t>ские вызовы современной церковной жизни</w:t>
            </w:r>
          </w:p>
        </w:tc>
      </w:tr>
      <w:tr w:rsidR="004E16E9" w:rsidRPr="000B2BE9" w:rsidTr="004E16E9">
        <w:tc>
          <w:tcPr>
            <w:tcW w:w="276" w:type="pct"/>
            <w:vAlign w:val="center"/>
          </w:tcPr>
          <w:p w:rsidR="004E16E9" w:rsidRDefault="004E16E9" w:rsidP="00D71D19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422" w:type="pct"/>
            <w:gridSpan w:val="2"/>
            <w:vMerge/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</w:p>
        </w:tc>
        <w:tc>
          <w:tcPr>
            <w:tcW w:w="3302" w:type="pct"/>
            <w:gridSpan w:val="2"/>
            <w:vAlign w:val="center"/>
          </w:tcPr>
          <w:p w:rsidR="004E16E9" w:rsidRPr="000B2BE9" w:rsidRDefault="004E16E9" w:rsidP="00D71D19">
            <w:pPr>
              <w:ind w:firstLine="539"/>
              <w:jc w:val="both"/>
            </w:pPr>
            <w:r w:rsidRPr="000B2BE9">
              <w:rPr>
                <w:b/>
              </w:rPr>
              <w:t>Тема 10.</w:t>
            </w:r>
            <w:r w:rsidRPr="000B2BE9">
              <w:t xml:space="preserve"> Миссионерская работа на уровне прихода, епархии, поместной Церкви. Образ миссионера, и его качества</w:t>
            </w:r>
          </w:p>
        </w:tc>
      </w:tr>
      <w:tr w:rsidR="004E16E9" w:rsidRPr="000B2BE9" w:rsidTr="004E16E9">
        <w:tc>
          <w:tcPr>
            <w:tcW w:w="276" w:type="pct"/>
            <w:vAlign w:val="center"/>
          </w:tcPr>
          <w:p w:rsidR="004E16E9" w:rsidRDefault="004E16E9" w:rsidP="00D71D19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422" w:type="pct"/>
            <w:gridSpan w:val="2"/>
            <w:vMerge/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</w:p>
        </w:tc>
        <w:tc>
          <w:tcPr>
            <w:tcW w:w="3302" w:type="pct"/>
            <w:gridSpan w:val="2"/>
            <w:vAlign w:val="center"/>
          </w:tcPr>
          <w:p w:rsidR="004E16E9" w:rsidRPr="000B2BE9" w:rsidRDefault="004E16E9" w:rsidP="00D71D19">
            <w:pPr>
              <w:ind w:firstLine="539"/>
              <w:jc w:val="both"/>
            </w:pPr>
            <w:r w:rsidRPr="000B2BE9">
              <w:rPr>
                <w:b/>
              </w:rPr>
              <w:t>Тема 11.</w:t>
            </w:r>
            <w:r w:rsidRPr="000B2BE9">
              <w:t xml:space="preserve"> Ошибки миссионера.</w:t>
            </w:r>
          </w:p>
        </w:tc>
      </w:tr>
      <w:tr w:rsidR="004E16E9" w:rsidRPr="000B2BE9" w:rsidTr="004E16E9">
        <w:tc>
          <w:tcPr>
            <w:tcW w:w="276" w:type="pct"/>
            <w:vAlign w:val="center"/>
          </w:tcPr>
          <w:p w:rsidR="004E16E9" w:rsidRDefault="004E16E9" w:rsidP="00D71D19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422" w:type="pct"/>
            <w:gridSpan w:val="2"/>
            <w:vMerge/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</w:p>
        </w:tc>
        <w:tc>
          <w:tcPr>
            <w:tcW w:w="3302" w:type="pct"/>
            <w:gridSpan w:val="2"/>
            <w:vAlign w:val="center"/>
          </w:tcPr>
          <w:p w:rsidR="004E16E9" w:rsidRPr="000B2BE9" w:rsidRDefault="004E16E9" w:rsidP="00D71D19">
            <w:pPr>
              <w:ind w:firstLine="539"/>
              <w:jc w:val="both"/>
            </w:pPr>
            <w:r w:rsidRPr="000B2BE9">
              <w:rPr>
                <w:b/>
              </w:rPr>
              <w:t>Тема 12.</w:t>
            </w:r>
            <w:r w:rsidRPr="000B2BE9">
              <w:t xml:space="preserve"> </w:t>
            </w:r>
            <w:proofErr w:type="spellStart"/>
            <w:r w:rsidRPr="000B2BE9">
              <w:t>Апостолат</w:t>
            </w:r>
            <w:proofErr w:type="spellEnd"/>
            <w:r w:rsidRPr="000B2BE9">
              <w:t xml:space="preserve"> мирян и социальное служение. Мисси</w:t>
            </w:r>
            <w:r w:rsidRPr="000B2BE9">
              <w:t>о</w:t>
            </w:r>
            <w:r w:rsidRPr="000B2BE9">
              <w:t>нерский приход</w:t>
            </w:r>
          </w:p>
        </w:tc>
      </w:tr>
      <w:tr w:rsidR="004E16E9" w:rsidRPr="000B2BE9" w:rsidTr="004E16E9">
        <w:tc>
          <w:tcPr>
            <w:tcW w:w="276" w:type="pct"/>
            <w:vAlign w:val="center"/>
          </w:tcPr>
          <w:p w:rsidR="004E16E9" w:rsidRDefault="004E16E9" w:rsidP="00D71D19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422" w:type="pct"/>
            <w:gridSpan w:val="2"/>
            <w:vMerge/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</w:p>
        </w:tc>
        <w:tc>
          <w:tcPr>
            <w:tcW w:w="3302" w:type="pct"/>
            <w:gridSpan w:val="2"/>
            <w:vAlign w:val="center"/>
          </w:tcPr>
          <w:p w:rsidR="004E16E9" w:rsidRPr="000B2BE9" w:rsidRDefault="004E16E9" w:rsidP="00D71D19">
            <w:pPr>
              <w:ind w:firstLine="539"/>
              <w:jc w:val="both"/>
            </w:pPr>
            <w:r w:rsidRPr="000B2BE9">
              <w:rPr>
                <w:b/>
              </w:rPr>
              <w:t>Тема 13.</w:t>
            </w:r>
            <w:r w:rsidRPr="000B2BE9">
              <w:t xml:space="preserve">  Богослужение и миссия.</w:t>
            </w:r>
          </w:p>
        </w:tc>
      </w:tr>
      <w:tr w:rsidR="004E16E9" w:rsidRPr="000B2BE9" w:rsidTr="004E16E9">
        <w:tc>
          <w:tcPr>
            <w:tcW w:w="276" w:type="pct"/>
            <w:vAlign w:val="center"/>
          </w:tcPr>
          <w:p w:rsidR="004E16E9" w:rsidRDefault="004E16E9" w:rsidP="00D71D19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422" w:type="pct"/>
            <w:gridSpan w:val="2"/>
            <w:vMerge/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</w:p>
        </w:tc>
        <w:tc>
          <w:tcPr>
            <w:tcW w:w="3302" w:type="pct"/>
            <w:gridSpan w:val="2"/>
            <w:vAlign w:val="center"/>
          </w:tcPr>
          <w:p w:rsidR="004E16E9" w:rsidRPr="000B2BE9" w:rsidRDefault="004E16E9" w:rsidP="00D71D19">
            <w:pPr>
              <w:ind w:firstLine="539"/>
              <w:jc w:val="both"/>
            </w:pPr>
            <w:r w:rsidRPr="000B2BE9">
              <w:rPr>
                <w:b/>
              </w:rPr>
              <w:t>Тема 14.</w:t>
            </w:r>
            <w:r w:rsidRPr="000B2BE9">
              <w:t xml:space="preserve"> Миссия и образование. Особенности миссионе</w:t>
            </w:r>
            <w:r w:rsidRPr="000B2BE9">
              <w:t>р</w:t>
            </w:r>
            <w:r w:rsidRPr="000B2BE9">
              <w:t>ской деятельности в молодежной среде</w:t>
            </w:r>
          </w:p>
        </w:tc>
      </w:tr>
      <w:tr w:rsidR="004E16E9" w:rsidRPr="000B2BE9" w:rsidTr="004E16E9">
        <w:tc>
          <w:tcPr>
            <w:tcW w:w="276" w:type="pct"/>
            <w:vAlign w:val="center"/>
          </w:tcPr>
          <w:p w:rsidR="004E16E9" w:rsidRDefault="004E16E9" w:rsidP="00D71D19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422" w:type="pct"/>
            <w:gridSpan w:val="2"/>
            <w:vMerge/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</w:p>
        </w:tc>
        <w:tc>
          <w:tcPr>
            <w:tcW w:w="3302" w:type="pct"/>
            <w:gridSpan w:val="2"/>
            <w:vAlign w:val="center"/>
          </w:tcPr>
          <w:p w:rsidR="004E16E9" w:rsidRPr="000B2BE9" w:rsidRDefault="004E16E9" w:rsidP="00D71D19">
            <w:pPr>
              <w:ind w:firstLine="539"/>
              <w:jc w:val="both"/>
            </w:pPr>
            <w:r w:rsidRPr="000B2BE9">
              <w:rPr>
                <w:b/>
              </w:rPr>
              <w:t>Тема 15.</w:t>
            </w:r>
            <w:r w:rsidRPr="000B2BE9">
              <w:t xml:space="preserve"> Особенности миссионерской деятельности среди военных и сотрудников правоохранительных органов. Особенн</w:t>
            </w:r>
            <w:r w:rsidRPr="000B2BE9">
              <w:t>о</w:t>
            </w:r>
            <w:r w:rsidRPr="000B2BE9">
              <w:t>сти миссионерской деятельности среди заключенных</w:t>
            </w:r>
          </w:p>
        </w:tc>
      </w:tr>
      <w:tr w:rsidR="004E16E9" w:rsidRPr="000B2BE9" w:rsidTr="004E16E9">
        <w:tc>
          <w:tcPr>
            <w:tcW w:w="276" w:type="pct"/>
            <w:vAlign w:val="center"/>
          </w:tcPr>
          <w:p w:rsidR="004E16E9" w:rsidRDefault="004E16E9" w:rsidP="00D71D19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422" w:type="pct"/>
            <w:gridSpan w:val="2"/>
            <w:vMerge/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</w:p>
        </w:tc>
        <w:tc>
          <w:tcPr>
            <w:tcW w:w="3302" w:type="pct"/>
            <w:gridSpan w:val="2"/>
            <w:vAlign w:val="center"/>
          </w:tcPr>
          <w:p w:rsidR="004E16E9" w:rsidRPr="000B2BE9" w:rsidRDefault="004E16E9" w:rsidP="00D71D19">
            <w:pPr>
              <w:ind w:firstLine="539"/>
              <w:jc w:val="both"/>
            </w:pPr>
            <w:r w:rsidRPr="000B2BE9">
              <w:rPr>
                <w:b/>
              </w:rPr>
              <w:t>Тема 16.</w:t>
            </w:r>
            <w:r w:rsidRPr="000B2BE9">
              <w:t xml:space="preserve"> Проповедь в иноверческой среде и общение с се</w:t>
            </w:r>
            <w:r w:rsidRPr="000B2BE9">
              <w:t>к</w:t>
            </w:r>
            <w:r w:rsidRPr="000B2BE9">
              <w:t>тантами</w:t>
            </w:r>
          </w:p>
        </w:tc>
      </w:tr>
      <w:tr w:rsidR="004E16E9" w:rsidRPr="000B2BE9" w:rsidTr="004E16E9">
        <w:tc>
          <w:tcPr>
            <w:tcW w:w="276" w:type="pct"/>
            <w:vAlign w:val="center"/>
          </w:tcPr>
          <w:p w:rsidR="004E16E9" w:rsidRDefault="004E16E9" w:rsidP="00D71D19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422" w:type="pct"/>
            <w:gridSpan w:val="2"/>
            <w:vMerge/>
            <w:vAlign w:val="center"/>
          </w:tcPr>
          <w:p w:rsidR="004E16E9" w:rsidRPr="006C6D6B" w:rsidRDefault="004E16E9" w:rsidP="00D71D19">
            <w:pPr>
              <w:adjustRightInd w:val="0"/>
              <w:contextualSpacing/>
            </w:pPr>
          </w:p>
        </w:tc>
        <w:tc>
          <w:tcPr>
            <w:tcW w:w="3302" w:type="pct"/>
            <w:gridSpan w:val="2"/>
            <w:vAlign w:val="center"/>
          </w:tcPr>
          <w:p w:rsidR="004E16E9" w:rsidRPr="000B2BE9" w:rsidRDefault="004E16E9" w:rsidP="00D71D19">
            <w:pPr>
              <w:ind w:firstLine="539"/>
              <w:jc w:val="both"/>
            </w:pPr>
            <w:r w:rsidRPr="000B2BE9">
              <w:rPr>
                <w:b/>
              </w:rPr>
              <w:t>Тема 17.</w:t>
            </w:r>
            <w:r w:rsidRPr="000B2BE9">
              <w:t xml:space="preserve"> Миссия и СМИ</w:t>
            </w:r>
          </w:p>
        </w:tc>
      </w:tr>
    </w:tbl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5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8"/>
  </w:num>
  <w:num w:numId="6">
    <w:abstractNumId w:val="4"/>
  </w:num>
  <w:num w:numId="7">
    <w:abstractNumId w:val="4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1"/>
  </w:num>
  <w:num w:numId="12">
    <w:abstractNumId w:val="3"/>
    <w:lvlOverride w:ilvl="0">
      <w:startOverride w:val="2"/>
    </w:lvlOverride>
  </w:num>
  <w:num w:numId="13">
    <w:abstractNumId w:val="6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024E9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A6F40"/>
    <w:rsid w:val="003B7250"/>
    <w:rsid w:val="00440C2B"/>
    <w:rsid w:val="004E16E9"/>
    <w:rsid w:val="005767CE"/>
    <w:rsid w:val="0059081A"/>
    <w:rsid w:val="005B4008"/>
    <w:rsid w:val="00613464"/>
    <w:rsid w:val="00662538"/>
    <w:rsid w:val="006C6A4D"/>
    <w:rsid w:val="00713DD0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D672B"/>
    <w:rsid w:val="008F0E02"/>
    <w:rsid w:val="00914239"/>
    <w:rsid w:val="00933665"/>
    <w:rsid w:val="00950950"/>
    <w:rsid w:val="009C44A7"/>
    <w:rsid w:val="00A10DB7"/>
    <w:rsid w:val="00A3216C"/>
    <w:rsid w:val="00A51931"/>
    <w:rsid w:val="00AA6D2B"/>
    <w:rsid w:val="00AB129B"/>
    <w:rsid w:val="00AF66CB"/>
    <w:rsid w:val="00B05129"/>
    <w:rsid w:val="00B1289B"/>
    <w:rsid w:val="00B13F51"/>
    <w:rsid w:val="00B6687B"/>
    <w:rsid w:val="00B9120E"/>
    <w:rsid w:val="00BC142B"/>
    <w:rsid w:val="00BC3BC7"/>
    <w:rsid w:val="00C004CD"/>
    <w:rsid w:val="00C311E6"/>
    <w:rsid w:val="00C617FE"/>
    <w:rsid w:val="00C92A42"/>
    <w:rsid w:val="00CA5964"/>
    <w:rsid w:val="00CB64EF"/>
    <w:rsid w:val="00CB6F58"/>
    <w:rsid w:val="00D1208E"/>
    <w:rsid w:val="00D362B8"/>
    <w:rsid w:val="00D46462"/>
    <w:rsid w:val="00D71D8F"/>
    <w:rsid w:val="00D84C57"/>
    <w:rsid w:val="00D95E9A"/>
    <w:rsid w:val="00E20204"/>
    <w:rsid w:val="00E64E64"/>
    <w:rsid w:val="00EB382C"/>
    <w:rsid w:val="00EE2AD3"/>
    <w:rsid w:val="00F01BBA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2021-11-15T00:21:00Z</cp:lastPrinted>
  <dcterms:created xsi:type="dcterms:W3CDTF">2024-01-21T15:42:00Z</dcterms:created>
  <dcterms:modified xsi:type="dcterms:W3CDTF">2024-01-21T15:42:00Z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