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D8F" w:rsidRDefault="00950950">
      <w:pPr>
        <w:pStyle w:val="11"/>
        <w:spacing w:before="71" w:line="240" w:lineRule="auto"/>
        <w:ind w:left="246" w:right="433"/>
        <w:jc w:val="center"/>
      </w:pPr>
      <w:r>
        <w:t>АННОТАЦИЯ</w:t>
      </w:r>
      <w:r>
        <w:rPr>
          <w:spacing w:val="-6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7C4939" w:rsidRPr="00AF66CB" w:rsidRDefault="00B6687B" w:rsidP="008F0E02">
      <w:pPr>
        <w:pStyle w:val="a5"/>
        <w:spacing w:line="242" w:lineRule="auto"/>
        <w:rPr>
          <w:sz w:val="36"/>
          <w:szCs w:val="36"/>
        </w:rPr>
      </w:pPr>
      <w:r w:rsidRPr="00B6687B">
        <w:rPr>
          <w:bCs w:val="0"/>
          <w:sz w:val="36"/>
          <w:szCs w:val="36"/>
          <w:lang w:eastAsia="ru-RU"/>
        </w:rPr>
        <w:t>Б</w:t>
      </w:r>
      <w:proofErr w:type="gramStart"/>
      <w:r w:rsidRPr="00B6687B">
        <w:rPr>
          <w:bCs w:val="0"/>
          <w:sz w:val="36"/>
          <w:szCs w:val="36"/>
          <w:lang w:eastAsia="ru-RU"/>
        </w:rPr>
        <w:t>1</w:t>
      </w:r>
      <w:proofErr w:type="gramEnd"/>
      <w:r w:rsidRPr="00B6687B">
        <w:rPr>
          <w:bCs w:val="0"/>
          <w:sz w:val="36"/>
          <w:szCs w:val="36"/>
          <w:lang w:eastAsia="ru-RU"/>
        </w:rPr>
        <w:t>.</w:t>
      </w:r>
      <w:r w:rsidR="00FD53C9">
        <w:rPr>
          <w:bCs w:val="0"/>
          <w:sz w:val="36"/>
          <w:szCs w:val="36"/>
          <w:lang w:eastAsia="ru-RU"/>
        </w:rPr>
        <w:t>О</w:t>
      </w:r>
      <w:r w:rsidRPr="00B6687B">
        <w:rPr>
          <w:bCs w:val="0"/>
          <w:sz w:val="36"/>
          <w:szCs w:val="36"/>
          <w:lang w:eastAsia="ru-RU"/>
        </w:rPr>
        <w:t>.</w:t>
      </w:r>
      <w:r w:rsidR="007C4939">
        <w:rPr>
          <w:bCs w:val="0"/>
          <w:sz w:val="36"/>
          <w:szCs w:val="36"/>
          <w:lang w:eastAsia="ru-RU"/>
        </w:rPr>
        <w:t>0</w:t>
      </w:r>
      <w:r w:rsidR="00EB382C">
        <w:rPr>
          <w:bCs w:val="0"/>
          <w:sz w:val="36"/>
          <w:szCs w:val="36"/>
          <w:lang w:eastAsia="ru-RU"/>
        </w:rPr>
        <w:t>4</w:t>
      </w:r>
      <w:r w:rsidR="007C4939">
        <w:rPr>
          <w:bCs w:val="0"/>
          <w:sz w:val="36"/>
          <w:szCs w:val="36"/>
          <w:lang w:eastAsia="ru-RU"/>
        </w:rPr>
        <w:t>.</w:t>
      </w:r>
      <w:r w:rsidR="001C395F">
        <w:rPr>
          <w:bCs w:val="0"/>
          <w:sz w:val="36"/>
          <w:szCs w:val="36"/>
          <w:lang w:eastAsia="ru-RU"/>
        </w:rPr>
        <w:t>2</w:t>
      </w:r>
      <w:r w:rsidR="008D672B">
        <w:rPr>
          <w:bCs w:val="0"/>
          <w:sz w:val="36"/>
          <w:szCs w:val="36"/>
          <w:lang w:eastAsia="ru-RU"/>
        </w:rPr>
        <w:t>6</w:t>
      </w:r>
      <w:r w:rsidR="007C4939">
        <w:rPr>
          <w:bCs w:val="0"/>
          <w:sz w:val="36"/>
          <w:szCs w:val="36"/>
          <w:lang w:eastAsia="ru-RU"/>
        </w:rPr>
        <w:t xml:space="preserve"> </w:t>
      </w:r>
      <w:r w:rsidRPr="00B6687B">
        <w:rPr>
          <w:b w:val="0"/>
          <w:bCs w:val="0"/>
          <w:sz w:val="24"/>
          <w:szCs w:val="24"/>
          <w:lang w:eastAsia="ru-RU"/>
        </w:rPr>
        <w:t xml:space="preserve"> </w:t>
      </w:r>
      <w:r w:rsidR="008D672B">
        <w:rPr>
          <w:bCs w:val="0"/>
          <w:iCs/>
          <w:sz w:val="36"/>
          <w:szCs w:val="36"/>
        </w:rPr>
        <w:t>Апологетика</w:t>
      </w:r>
    </w:p>
    <w:p w:rsidR="00D71D8F" w:rsidRDefault="00950950" w:rsidP="007C4939">
      <w:pPr>
        <w:pStyle w:val="a5"/>
        <w:spacing w:line="242" w:lineRule="auto"/>
        <w:rPr>
          <w:sz w:val="16"/>
        </w:rPr>
      </w:pPr>
      <w:r>
        <w:rPr>
          <w:sz w:val="16"/>
        </w:rPr>
        <w:t>(шифр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учебной</w:t>
      </w:r>
      <w:r>
        <w:rPr>
          <w:spacing w:val="-3"/>
          <w:sz w:val="16"/>
        </w:rPr>
        <w:t xml:space="preserve"> </w:t>
      </w:r>
      <w:r>
        <w:rPr>
          <w:sz w:val="16"/>
        </w:rPr>
        <w:t>дисциплины)</w:t>
      </w:r>
    </w:p>
    <w:p w:rsidR="007C4939" w:rsidRDefault="007C4939" w:rsidP="007C4939">
      <w:pPr>
        <w:pStyle w:val="a5"/>
        <w:spacing w:line="242" w:lineRule="auto"/>
        <w:rPr>
          <w:sz w:val="16"/>
        </w:rPr>
      </w:pPr>
    </w:p>
    <w:p w:rsidR="003C24C4" w:rsidRPr="008C6F7B" w:rsidRDefault="003C24C4" w:rsidP="003C24C4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position w:val="1"/>
          <w:sz w:val="24"/>
          <w:szCs w:val="24"/>
        </w:rPr>
        <w:t>Код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и</w:t>
      </w:r>
      <w:r w:rsidRPr="00950950">
        <w:rPr>
          <w:spacing w:val="-4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направление</w:t>
      </w:r>
      <w:r w:rsidRPr="00950950">
        <w:rPr>
          <w:spacing w:val="-5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подготовки</w:t>
      </w:r>
      <w:r w:rsidRPr="00950950">
        <w:rPr>
          <w:spacing w:val="-3"/>
          <w:position w:val="1"/>
          <w:sz w:val="24"/>
          <w:szCs w:val="24"/>
        </w:rPr>
        <w:t xml:space="preserve"> </w:t>
      </w:r>
      <w:r w:rsidRPr="00950950">
        <w:rPr>
          <w:position w:val="1"/>
          <w:sz w:val="24"/>
          <w:szCs w:val="24"/>
        </w:rPr>
        <w:t>(специальность)</w:t>
      </w:r>
      <w:r>
        <w:rPr>
          <w:position w:val="1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Подготовка служителей и религиозного персонала православного вероисповедания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C24C4" w:rsidRDefault="003C24C4" w:rsidP="003C24C4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  <w:u w:val="single"/>
        </w:rPr>
      </w:pPr>
      <w:r>
        <w:rPr>
          <w:position w:val="1"/>
          <w:sz w:val="24"/>
          <w:szCs w:val="24"/>
        </w:rPr>
        <w:t>Квалификация</w:t>
      </w:r>
      <w:r w:rsidRPr="00950950">
        <w:rPr>
          <w:sz w:val="24"/>
          <w:szCs w:val="24"/>
          <w:u w:val="single"/>
        </w:rPr>
        <w:tab/>
      </w:r>
      <w:r w:rsidRPr="00950950">
        <w:rPr>
          <w:sz w:val="24"/>
          <w:szCs w:val="24"/>
          <w:u w:val="single"/>
        </w:rPr>
        <w:tab/>
      </w:r>
      <w:proofErr w:type="gramStart"/>
      <w:r>
        <w:rPr>
          <w:sz w:val="24"/>
          <w:szCs w:val="24"/>
          <w:u w:val="single"/>
        </w:rPr>
        <w:t>Церковный</w:t>
      </w:r>
      <w:proofErr w:type="gramEnd"/>
      <w:r>
        <w:rPr>
          <w:sz w:val="24"/>
          <w:szCs w:val="24"/>
          <w:u w:val="single"/>
        </w:rPr>
        <w:t xml:space="preserve"> </w:t>
      </w:r>
      <w:proofErr w:type="spellStart"/>
      <w:r>
        <w:rPr>
          <w:sz w:val="24"/>
          <w:szCs w:val="24"/>
          <w:u w:val="single"/>
        </w:rPr>
        <w:t>бакалавриат</w:t>
      </w:r>
      <w:proofErr w:type="spellEnd"/>
      <w:r w:rsidRPr="00950950">
        <w:rPr>
          <w:sz w:val="24"/>
          <w:szCs w:val="24"/>
          <w:u w:val="single"/>
        </w:rPr>
        <w:tab/>
      </w:r>
    </w:p>
    <w:p w:rsidR="00D71D8F" w:rsidRPr="00950950" w:rsidRDefault="003C24C4" w:rsidP="003C24C4">
      <w:pPr>
        <w:tabs>
          <w:tab w:val="left" w:pos="2903"/>
          <w:tab w:val="left" w:pos="3042"/>
          <w:tab w:val="left" w:pos="3812"/>
          <w:tab w:val="left" w:pos="4211"/>
          <w:tab w:val="left" w:pos="9781"/>
          <w:tab w:val="left" w:pos="9923"/>
        </w:tabs>
        <w:ind w:left="221" w:right="210"/>
        <w:rPr>
          <w:sz w:val="24"/>
          <w:szCs w:val="24"/>
        </w:rPr>
      </w:pPr>
      <w:r w:rsidRPr="00950950">
        <w:rPr>
          <w:sz w:val="24"/>
          <w:szCs w:val="24"/>
        </w:rPr>
        <w:t>Кафедра-разработчик</w:t>
      </w:r>
      <w:r w:rsidRPr="00950950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</w:t>
      </w:r>
      <w:proofErr w:type="spellStart"/>
      <w:r>
        <w:rPr>
          <w:spacing w:val="-1"/>
          <w:sz w:val="24"/>
          <w:szCs w:val="24"/>
          <w:u w:val="single"/>
        </w:rPr>
        <w:t>Библеистика</w:t>
      </w:r>
      <w:proofErr w:type="spellEnd"/>
      <w:r>
        <w:rPr>
          <w:spacing w:val="-1"/>
          <w:sz w:val="24"/>
          <w:szCs w:val="24"/>
          <w:u w:val="single"/>
        </w:rPr>
        <w:t xml:space="preserve"> и богословие</w:t>
      </w:r>
      <w:r w:rsidRPr="00950950">
        <w:rPr>
          <w:sz w:val="24"/>
          <w:szCs w:val="24"/>
          <w:u w:val="single"/>
        </w:rPr>
        <w:tab/>
      </w:r>
    </w:p>
    <w:p w:rsidR="00D71D8F" w:rsidRPr="00950950" w:rsidRDefault="00D71D8F">
      <w:pPr>
        <w:pStyle w:val="a4"/>
        <w:spacing w:before="1" w:after="1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28"/>
        <w:gridCol w:w="4872"/>
      </w:tblGrid>
      <w:tr w:rsidR="003C24C4" w:rsidRPr="00950950" w:rsidTr="00F05BFA">
        <w:trPr>
          <w:trHeight w:val="236"/>
        </w:trPr>
        <w:tc>
          <w:tcPr>
            <w:tcW w:w="2564" w:type="pct"/>
            <w:vMerge w:val="restart"/>
          </w:tcPr>
          <w:p w:rsidR="003C24C4" w:rsidRPr="00950950" w:rsidRDefault="003C24C4" w:rsidP="00F05BFA">
            <w:pPr>
              <w:pStyle w:val="TableParagraph"/>
              <w:spacing w:before="97"/>
              <w:ind w:left="170"/>
              <w:jc w:val="both"/>
            </w:pPr>
            <w:r w:rsidRPr="00950950">
              <w:t>Вид</w:t>
            </w:r>
            <w:r w:rsidRPr="00950950">
              <w:rPr>
                <w:spacing w:val="-3"/>
              </w:rPr>
              <w:t xml:space="preserve"> </w:t>
            </w:r>
            <w:r w:rsidRPr="00950950">
              <w:t>учебной</w:t>
            </w:r>
            <w:r w:rsidRPr="00950950">
              <w:rPr>
                <w:spacing w:val="-2"/>
              </w:rPr>
              <w:t xml:space="preserve"> </w:t>
            </w:r>
            <w:r w:rsidRPr="00950950">
              <w:t>работы</w:t>
            </w:r>
          </w:p>
        </w:tc>
        <w:tc>
          <w:tcPr>
            <w:tcW w:w="2436" w:type="pct"/>
          </w:tcPr>
          <w:p w:rsidR="003C24C4" w:rsidRPr="00950950" w:rsidRDefault="003C24C4" w:rsidP="00F05BFA">
            <w:pPr>
              <w:pStyle w:val="TableParagraph"/>
              <w:spacing w:before="97"/>
              <w:ind w:left="170"/>
              <w:jc w:val="center"/>
            </w:pPr>
            <w:r>
              <w:t>Зао</w:t>
            </w:r>
            <w:r w:rsidRPr="00950950">
              <w:t>чная</w:t>
            </w:r>
            <w:r w:rsidRPr="00950950">
              <w:rPr>
                <w:spacing w:val="-5"/>
              </w:rPr>
              <w:t xml:space="preserve"> </w:t>
            </w:r>
            <w:r w:rsidRPr="00950950">
              <w:t>форма</w:t>
            </w:r>
            <w:r w:rsidRPr="00950950">
              <w:rPr>
                <w:spacing w:val="-1"/>
              </w:rPr>
              <w:t xml:space="preserve"> </w:t>
            </w:r>
            <w:r w:rsidRPr="00950950">
              <w:t>обучения</w:t>
            </w:r>
          </w:p>
        </w:tc>
      </w:tr>
      <w:tr w:rsidR="003C24C4" w:rsidRPr="00950950" w:rsidTr="00F05BFA">
        <w:trPr>
          <w:trHeight w:val="277"/>
        </w:trPr>
        <w:tc>
          <w:tcPr>
            <w:tcW w:w="2564" w:type="pct"/>
            <w:vMerge/>
            <w:tcBorders>
              <w:top w:val="nil"/>
            </w:tcBorders>
          </w:tcPr>
          <w:p w:rsidR="003C24C4" w:rsidRPr="00950950" w:rsidRDefault="003C24C4" w:rsidP="00F05BFA">
            <w:pPr>
              <w:ind w:left="170"/>
              <w:jc w:val="both"/>
            </w:pPr>
          </w:p>
        </w:tc>
        <w:tc>
          <w:tcPr>
            <w:tcW w:w="2436" w:type="pct"/>
          </w:tcPr>
          <w:p w:rsidR="003C24C4" w:rsidRPr="00950950" w:rsidRDefault="003C24C4" w:rsidP="00F05BFA">
            <w:pPr>
              <w:pStyle w:val="TableParagraph"/>
              <w:tabs>
                <w:tab w:val="left" w:pos="1054"/>
              </w:tabs>
              <w:spacing w:before="100"/>
              <w:ind w:left="62" w:right="81"/>
              <w:jc w:val="center"/>
            </w:pPr>
            <w:r w:rsidRPr="00950950">
              <w:t>Часов</w:t>
            </w:r>
            <w:r>
              <w:t>/</w:t>
            </w:r>
            <w:proofErr w:type="spellStart"/>
            <w:r>
              <w:t>з</w:t>
            </w:r>
            <w:proofErr w:type="gramStart"/>
            <w:r>
              <w:t>.е</w:t>
            </w:r>
            <w:proofErr w:type="spellEnd"/>
            <w:proofErr w:type="gramEnd"/>
          </w:p>
        </w:tc>
      </w:tr>
      <w:tr w:rsidR="003C24C4" w:rsidRPr="00950950" w:rsidTr="00F05BFA">
        <w:trPr>
          <w:trHeight w:val="276"/>
        </w:trPr>
        <w:tc>
          <w:tcPr>
            <w:tcW w:w="2564" w:type="pct"/>
          </w:tcPr>
          <w:p w:rsidR="003C24C4" w:rsidRPr="00950950" w:rsidRDefault="003C24C4" w:rsidP="00F05BFA">
            <w:pPr>
              <w:pStyle w:val="TableParagraph"/>
              <w:spacing w:before="98"/>
              <w:ind w:left="170" w:right="395"/>
              <w:jc w:val="both"/>
            </w:pPr>
            <w:r w:rsidRPr="00950950">
              <w:t>Аудиторные</w:t>
            </w:r>
            <w:r w:rsidRPr="00950950">
              <w:rPr>
                <w:spacing w:val="-5"/>
              </w:rPr>
              <w:t xml:space="preserve"> </w:t>
            </w:r>
            <w:r w:rsidRPr="00950950">
              <w:t>занятия</w:t>
            </w:r>
          </w:p>
        </w:tc>
        <w:tc>
          <w:tcPr>
            <w:tcW w:w="2436" w:type="pct"/>
          </w:tcPr>
          <w:p w:rsidR="003C24C4" w:rsidRPr="00950950" w:rsidRDefault="003C24C4" w:rsidP="00F05BFA">
            <w:pPr>
              <w:pStyle w:val="TableParagraph"/>
              <w:spacing w:before="98"/>
              <w:ind w:left="62"/>
              <w:jc w:val="center"/>
            </w:pPr>
            <w:r>
              <w:t>6</w:t>
            </w:r>
          </w:p>
        </w:tc>
      </w:tr>
      <w:tr w:rsidR="003C24C4" w:rsidRPr="00950950" w:rsidTr="00F05BFA">
        <w:trPr>
          <w:trHeight w:val="275"/>
        </w:trPr>
        <w:tc>
          <w:tcPr>
            <w:tcW w:w="2564" w:type="pct"/>
          </w:tcPr>
          <w:p w:rsidR="003C24C4" w:rsidRPr="00950950" w:rsidRDefault="003C24C4" w:rsidP="00F05BFA">
            <w:pPr>
              <w:pStyle w:val="TableParagraph"/>
              <w:spacing w:before="97"/>
              <w:ind w:left="170" w:right="398"/>
              <w:jc w:val="both"/>
            </w:pPr>
            <w:r w:rsidRPr="00950950">
              <w:t>Самостоятельная</w:t>
            </w:r>
            <w:r w:rsidRPr="00950950">
              <w:rPr>
                <w:spacing w:val="-6"/>
              </w:rPr>
              <w:t xml:space="preserve"> </w:t>
            </w:r>
            <w:r w:rsidRPr="00950950">
              <w:t>работа</w:t>
            </w:r>
          </w:p>
        </w:tc>
        <w:tc>
          <w:tcPr>
            <w:tcW w:w="2436" w:type="pct"/>
          </w:tcPr>
          <w:p w:rsidR="003C24C4" w:rsidRPr="00950950" w:rsidRDefault="003C24C4" w:rsidP="00F05BFA">
            <w:pPr>
              <w:pStyle w:val="TableParagraph"/>
              <w:spacing w:before="97"/>
              <w:ind w:left="62"/>
              <w:jc w:val="center"/>
            </w:pPr>
            <w:r>
              <w:t>62</w:t>
            </w:r>
          </w:p>
        </w:tc>
      </w:tr>
      <w:tr w:rsidR="003C24C4" w:rsidRPr="00950950" w:rsidTr="00F05BFA">
        <w:trPr>
          <w:trHeight w:val="275"/>
        </w:trPr>
        <w:tc>
          <w:tcPr>
            <w:tcW w:w="2564" w:type="pct"/>
          </w:tcPr>
          <w:p w:rsidR="003C24C4" w:rsidRPr="00950950" w:rsidRDefault="003C24C4" w:rsidP="00F05BFA">
            <w:pPr>
              <w:pStyle w:val="TableParagraph"/>
              <w:spacing w:before="97"/>
              <w:ind w:left="170" w:right="398"/>
              <w:jc w:val="both"/>
            </w:pPr>
            <w:r>
              <w:t>Контроль</w:t>
            </w:r>
          </w:p>
        </w:tc>
        <w:tc>
          <w:tcPr>
            <w:tcW w:w="2436" w:type="pct"/>
          </w:tcPr>
          <w:p w:rsidR="003C24C4" w:rsidRDefault="003C24C4" w:rsidP="00F05BFA">
            <w:pPr>
              <w:pStyle w:val="TableParagraph"/>
              <w:spacing w:before="97"/>
              <w:ind w:left="62"/>
              <w:jc w:val="center"/>
            </w:pPr>
            <w:r>
              <w:t>4</w:t>
            </w:r>
          </w:p>
        </w:tc>
      </w:tr>
      <w:tr w:rsidR="003C24C4" w:rsidRPr="00950950" w:rsidTr="00F05BFA">
        <w:trPr>
          <w:trHeight w:val="551"/>
        </w:trPr>
        <w:tc>
          <w:tcPr>
            <w:tcW w:w="2564" w:type="pct"/>
          </w:tcPr>
          <w:p w:rsidR="003C24C4" w:rsidRPr="00950950" w:rsidRDefault="003C24C4" w:rsidP="00F05BFA">
            <w:pPr>
              <w:pStyle w:val="TableParagraph"/>
              <w:ind w:left="170" w:right="133"/>
              <w:jc w:val="both"/>
            </w:pPr>
            <w:r w:rsidRPr="00950950">
              <w:t>Вид промежуточной аттестации</w:t>
            </w:r>
            <w:r>
              <w:t xml:space="preserve"> </w:t>
            </w:r>
            <w:r w:rsidRPr="00950950">
              <w:rPr>
                <w:spacing w:val="-37"/>
              </w:rPr>
              <w:t xml:space="preserve"> </w:t>
            </w:r>
            <w:r w:rsidRPr="00950950">
              <w:t xml:space="preserve">(зачет, </w:t>
            </w:r>
            <w:r>
              <w:t xml:space="preserve"> зачет с оценкой, </w:t>
            </w:r>
            <w:r w:rsidRPr="00950950">
              <w:t>экзамен)</w:t>
            </w:r>
          </w:p>
        </w:tc>
        <w:tc>
          <w:tcPr>
            <w:tcW w:w="2436" w:type="pct"/>
          </w:tcPr>
          <w:p w:rsidR="003C24C4" w:rsidRPr="00950950" w:rsidRDefault="003C24C4" w:rsidP="003C24C4">
            <w:pPr>
              <w:pStyle w:val="TableParagraph"/>
              <w:ind w:left="62"/>
              <w:jc w:val="center"/>
            </w:pPr>
            <w:r>
              <w:t xml:space="preserve">Зачет - </w:t>
            </w:r>
            <w:r>
              <w:t>4</w:t>
            </w:r>
            <w:r>
              <w:t xml:space="preserve"> курс</w:t>
            </w:r>
          </w:p>
        </w:tc>
      </w:tr>
      <w:tr w:rsidR="003C24C4" w:rsidRPr="00950950" w:rsidTr="00F05BFA">
        <w:trPr>
          <w:trHeight w:val="275"/>
        </w:trPr>
        <w:tc>
          <w:tcPr>
            <w:tcW w:w="2564" w:type="pct"/>
          </w:tcPr>
          <w:p w:rsidR="003C24C4" w:rsidRPr="00950950" w:rsidRDefault="003C24C4" w:rsidP="00F05BFA">
            <w:pPr>
              <w:pStyle w:val="TableParagraph"/>
              <w:spacing w:before="97"/>
              <w:ind w:left="170" w:right="393"/>
              <w:jc w:val="both"/>
            </w:pPr>
            <w:r w:rsidRPr="00950950">
              <w:t>Всего</w:t>
            </w:r>
            <w:r w:rsidRPr="00950950">
              <w:rPr>
                <w:spacing w:val="-3"/>
              </w:rPr>
              <w:t xml:space="preserve"> </w:t>
            </w:r>
            <w:r w:rsidRPr="00950950">
              <w:t>по</w:t>
            </w:r>
            <w:r w:rsidRPr="00950950">
              <w:rPr>
                <w:spacing w:val="-2"/>
              </w:rPr>
              <w:t xml:space="preserve"> </w:t>
            </w:r>
            <w:r w:rsidRPr="00950950">
              <w:t>дисциплине</w:t>
            </w:r>
          </w:p>
        </w:tc>
        <w:tc>
          <w:tcPr>
            <w:tcW w:w="1" w:type="pct"/>
          </w:tcPr>
          <w:p w:rsidR="003C24C4" w:rsidRPr="00950950" w:rsidRDefault="003C24C4" w:rsidP="00F05BFA">
            <w:pPr>
              <w:pStyle w:val="TableParagraph"/>
              <w:spacing w:before="97"/>
              <w:ind w:left="62"/>
              <w:jc w:val="center"/>
            </w:pPr>
            <w:r>
              <w:t>144/4</w:t>
            </w:r>
          </w:p>
        </w:tc>
      </w:tr>
    </w:tbl>
    <w:p w:rsidR="00D71D8F" w:rsidRPr="00950950" w:rsidRDefault="00D71D8F">
      <w:pPr>
        <w:pStyle w:val="a4"/>
        <w:spacing w:before="8"/>
        <w:rPr>
          <w:sz w:val="22"/>
          <w:szCs w:val="22"/>
        </w:rPr>
      </w:pPr>
    </w:p>
    <w:p w:rsidR="00D71D8F" w:rsidRDefault="00950950">
      <w:pPr>
        <w:pStyle w:val="11"/>
        <w:ind w:left="2819"/>
        <w:jc w:val="both"/>
      </w:pPr>
      <w:r>
        <w:t>Место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ООП:</w:t>
      </w:r>
    </w:p>
    <w:p w:rsidR="007C4939" w:rsidRDefault="007C4939">
      <w:pPr>
        <w:pStyle w:val="11"/>
        <w:ind w:left="2819"/>
        <w:jc w:val="both"/>
      </w:pPr>
    </w:p>
    <w:p w:rsidR="005B4008" w:rsidRDefault="005B4008" w:rsidP="00950950">
      <w:pPr>
        <w:pStyle w:val="a4"/>
        <w:ind w:right="80" w:firstLine="567"/>
        <w:jc w:val="both"/>
        <w:rPr>
          <w:bCs/>
          <w:iCs/>
        </w:rPr>
      </w:pPr>
      <w:r w:rsidRPr="005B4008">
        <w:rPr>
          <w:bCs/>
          <w:iCs/>
        </w:rPr>
        <w:t xml:space="preserve">Дисциплина относится к </w:t>
      </w:r>
      <w:r w:rsidR="00FD53C9">
        <w:rPr>
          <w:bCs/>
          <w:iCs/>
        </w:rPr>
        <w:t>обязательной</w:t>
      </w:r>
      <w:r w:rsidR="00C311E6">
        <w:rPr>
          <w:bCs/>
          <w:iCs/>
        </w:rPr>
        <w:t xml:space="preserve"> </w:t>
      </w:r>
      <w:r w:rsidR="00FD53C9">
        <w:t>части</w:t>
      </w:r>
      <w:r w:rsidRPr="005B4008">
        <w:rPr>
          <w:bCs/>
          <w:iCs/>
        </w:rPr>
        <w:t xml:space="preserve"> Блока 1 «Дисциплины (модули</w:t>
      </w:r>
      <w:r w:rsidR="007772DF">
        <w:rPr>
          <w:bCs/>
          <w:iCs/>
        </w:rPr>
        <w:t>)»</w:t>
      </w:r>
      <w:r w:rsidR="007772DF" w:rsidRPr="007772DF">
        <w:rPr>
          <w:bCs/>
          <w:iCs/>
        </w:rPr>
        <w:t xml:space="preserve"> </w:t>
      </w:r>
      <w:r w:rsidR="007772DF" w:rsidRPr="005B4008">
        <w:rPr>
          <w:bCs/>
          <w:iCs/>
        </w:rPr>
        <w:t>основной профессиональной образовательной программы «</w:t>
      </w:r>
      <w:r w:rsidR="003C24C4">
        <w:rPr>
          <w:u w:val="single"/>
        </w:rPr>
        <w:t>Подготовка служителей и религиозного пе</w:t>
      </w:r>
      <w:r w:rsidR="003C24C4">
        <w:rPr>
          <w:u w:val="single"/>
        </w:rPr>
        <w:t>р</w:t>
      </w:r>
      <w:r w:rsidR="003C24C4">
        <w:rPr>
          <w:u w:val="single"/>
        </w:rPr>
        <w:t>сонала православного вероисповедания</w:t>
      </w:r>
      <w:r w:rsidR="00FD53C9">
        <w:rPr>
          <w:bCs/>
          <w:iCs/>
        </w:rPr>
        <w:t>»</w:t>
      </w:r>
      <w:r w:rsidR="007772DF">
        <w:rPr>
          <w:bCs/>
          <w:iCs/>
        </w:rPr>
        <w:t>.</w:t>
      </w:r>
    </w:p>
    <w:p w:rsidR="00D71D8F" w:rsidRDefault="00950950">
      <w:pPr>
        <w:pStyle w:val="a4"/>
        <w:spacing w:after="8"/>
        <w:ind w:left="222" w:right="23"/>
      </w:pPr>
      <w:r>
        <w:t>Процесс</w:t>
      </w:r>
      <w:r>
        <w:rPr>
          <w:spacing w:val="-6"/>
        </w:rPr>
        <w:t xml:space="preserve"> </w:t>
      </w:r>
      <w:r>
        <w:t>изу</w:t>
      </w:r>
      <w:r w:rsidR="00613464">
        <w:t>чения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5"/>
        </w:rPr>
        <w:t xml:space="preserve"> </w:t>
      </w:r>
      <w:r>
        <w:t>направлен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компете</w:t>
      </w:r>
      <w:r>
        <w:t>н</w:t>
      </w:r>
      <w:r>
        <w:t>ций:</w:t>
      </w:r>
    </w:p>
    <w:tbl>
      <w:tblPr>
        <w:tblStyle w:val="TableNormal"/>
        <w:tblW w:w="9713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3652"/>
        <w:gridCol w:w="6061"/>
      </w:tblGrid>
      <w:tr w:rsidR="008D672B" w:rsidTr="008D672B">
        <w:trPr>
          <w:trHeight w:val="481"/>
          <w:tblHeader/>
          <w:jc w:val="center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672B" w:rsidRDefault="008D672B" w:rsidP="00D71D19">
            <w:pPr>
              <w:jc w:val="center"/>
            </w:pPr>
            <w:r>
              <w:t>Код и наименование компетенции</w:t>
            </w:r>
          </w:p>
          <w:p w:rsidR="008D672B" w:rsidRDefault="008D672B" w:rsidP="00D71D19">
            <w:pPr>
              <w:jc w:val="center"/>
            </w:pPr>
            <w:r>
              <w:t>(результат освоения)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672B" w:rsidRDefault="008D672B" w:rsidP="00D71D19">
            <w:pPr>
              <w:jc w:val="center"/>
            </w:pPr>
            <w:r>
              <w:t>Код и наименование индикатора достижения компетенции</w:t>
            </w:r>
          </w:p>
        </w:tc>
      </w:tr>
      <w:tr w:rsidR="008D672B" w:rsidTr="003C24C4">
        <w:tblPrEx>
          <w:shd w:val="clear" w:color="auto" w:fill="CED7E7"/>
        </w:tblPrEx>
        <w:trPr>
          <w:trHeight w:val="1117"/>
          <w:jc w:val="center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672B" w:rsidRDefault="008D672B" w:rsidP="00D71D19">
            <w:pPr>
              <w:jc w:val="center"/>
            </w:pPr>
            <w:r>
              <w:t xml:space="preserve">ОПК-6 </w:t>
            </w:r>
            <w:proofErr w:type="gramStart"/>
            <w:r>
              <w:t>Способен</w:t>
            </w:r>
            <w:proofErr w:type="gramEnd"/>
            <w:r>
              <w:t xml:space="preserve"> выделять теолог</w:t>
            </w:r>
            <w:r>
              <w:t>и</w:t>
            </w:r>
            <w:r>
              <w:t>ческую проблематику  в междисц</w:t>
            </w:r>
            <w:r>
              <w:t>и</w:t>
            </w:r>
            <w:r>
              <w:t>плинарном контексте.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672B" w:rsidRDefault="008D672B" w:rsidP="00D71D19">
            <w:r>
              <w:t xml:space="preserve">Опк-6.1 Знаком с существующими в </w:t>
            </w:r>
            <w:proofErr w:type="spellStart"/>
            <w:r>
              <w:t>социо-гуманитарных</w:t>
            </w:r>
            <w:proofErr w:type="spellEnd"/>
            <w:r>
              <w:t xml:space="preserve"> и</w:t>
            </w:r>
            <w:r>
              <w:t>с</w:t>
            </w:r>
            <w:r>
              <w:t>следованиях концепциями религии и религиозного опыта и представлениями о Церкви и умеет соотносить их с богосло</w:t>
            </w:r>
            <w:r>
              <w:t>в</w:t>
            </w:r>
            <w:r>
              <w:t>скими представлениями о тех же предметах.</w:t>
            </w:r>
          </w:p>
        </w:tc>
      </w:tr>
      <w:tr w:rsidR="008D672B" w:rsidTr="003C24C4">
        <w:tblPrEx>
          <w:shd w:val="clear" w:color="auto" w:fill="CED7E7"/>
        </w:tblPrEx>
        <w:trPr>
          <w:trHeight w:val="809"/>
          <w:jc w:val="center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672B" w:rsidRDefault="008D672B" w:rsidP="00D71D19"/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672B" w:rsidRDefault="008D672B" w:rsidP="00D71D19">
            <w:r>
              <w:t xml:space="preserve">ОПК-6.2 </w:t>
            </w:r>
            <w:proofErr w:type="gramStart"/>
            <w:r>
              <w:t>Способен</w:t>
            </w:r>
            <w:proofErr w:type="gramEnd"/>
            <w:r>
              <w:t xml:space="preserve"> выявлять и анализировать с богословских позиций мировоззренческую и ценностную составляющую различных научных концепций.</w:t>
            </w:r>
          </w:p>
        </w:tc>
      </w:tr>
    </w:tbl>
    <w:p w:rsidR="006C6A4D" w:rsidRDefault="006C6A4D">
      <w:pPr>
        <w:pStyle w:val="a4"/>
        <w:spacing w:after="8"/>
        <w:ind w:left="222" w:right="23"/>
      </w:pPr>
    </w:p>
    <w:tbl>
      <w:tblPr>
        <w:tblStyle w:val="TableNormal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/>
      </w:tblPr>
      <w:tblGrid>
        <w:gridCol w:w="3800"/>
        <w:gridCol w:w="5953"/>
      </w:tblGrid>
      <w:tr w:rsidR="008D672B" w:rsidTr="003C24C4">
        <w:trPr>
          <w:trHeight w:val="481"/>
          <w:tblHeader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672B" w:rsidRDefault="008D672B" w:rsidP="00D71D19">
            <w:pPr>
              <w:jc w:val="center"/>
            </w:pPr>
            <w:r>
              <w:t>Код и наименование индикатора до</w:t>
            </w:r>
            <w:r>
              <w:t>с</w:t>
            </w:r>
            <w:r>
              <w:t>тижения компетенции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672B" w:rsidRDefault="008D672B" w:rsidP="00D71D19">
            <w:pPr>
              <w:jc w:val="center"/>
            </w:pPr>
            <w:r>
              <w:t xml:space="preserve">Результат </w:t>
            </w:r>
            <w:proofErr w:type="gramStart"/>
            <w:r>
              <w:t>обучения по дисциплине</w:t>
            </w:r>
            <w:proofErr w:type="gramEnd"/>
          </w:p>
        </w:tc>
      </w:tr>
      <w:tr w:rsidR="008D672B" w:rsidTr="003C24C4">
        <w:tblPrEx>
          <w:shd w:val="clear" w:color="auto" w:fill="CED7E7"/>
        </w:tblPrEx>
        <w:trPr>
          <w:trHeight w:val="23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672B" w:rsidRDefault="008D672B" w:rsidP="00D71D19">
            <w:r>
              <w:t xml:space="preserve">ОПК-6.1 Знаком с существующими в </w:t>
            </w:r>
            <w:proofErr w:type="spellStart"/>
            <w:r>
              <w:t>социо-гуманитарных</w:t>
            </w:r>
            <w:proofErr w:type="spellEnd"/>
            <w:r>
              <w:t xml:space="preserve"> исследов</w:t>
            </w:r>
            <w:r>
              <w:t>а</w:t>
            </w:r>
            <w:r>
              <w:t>ниях концепциями религии и рел</w:t>
            </w:r>
            <w:r>
              <w:t>и</w:t>
            </w:r>
            <w:r>
              <w:t>гиозного опыта и представлениями о Церкви и умеет соотносить их с богословскими представлениями о тех же предметах.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:rsidR="008D672B" w:rsidRDefault="008D672B" w:rsidP="00D71D19">
            <w:pPr>
              <w:tabs>
                <w:tab w:val="left" w:pos="667"/>
              </w:tabs>
              <w:ind w:left="360" w:hanging="360"/>
              <w:jc w:val="both"/>
            </w:pPr>
            <w:r>
              <w:rPr>
                <w:b/>
                <w:bCs/>
                <w:i/>
                <w:iCs/>
              </w:rPr>
              <w:t>Знает</w:t>
            </w:r>
            <w:r>
              <w:rPr>
                <w:b/>
                <w:bCs/>
              </w:rPr>
              <w:t xml:space="preserve"> </w:t>
            </w:r>
          </w:p>
          <w:p w:rsidR="008D672B" w:rsidRDefault="008D672B" w:rsidP="00D71D19">
            <w:pPr>
              <w:tabs>
                <w:tab w:val="left" w:pos="667"/>
              </w:tabs>
              <w:ind w:left="360" w:hanging="360"/>
              <w:jc w:val="both"/>
            </w:pPr>
            <w:r>
              <w:rPr>
                <w:b/>
                <w:bCs/>
                <w:i/>
                <w:iCs/>
              </w:rPr>
              <w:t>-</w:t>
            </w:r>
            <w:r>
              <w:t>основные положения православного вероучения;</w:t>
            </w:r>
          </w:p>
          <w:p w:rsidR="008D672B" w:rsidRDefault="008D672B" w:rsidP="00D71D19">
            <w:pPr>
              <w:tabs>
                <w:tab w:val="left" w:pos="667"/>
              </w:tabs>
              <w:ind w:left="360" w:hanging="360"/>
              <w:jc w:val="both"/>
            </w:pPr>
            <w:r>
              <w:t xml:space="preserve">-основные догматы православного вероучения; </w:t>
            </w:r>
          </w:p>
          <w:p w:rsidR="008D672B" w:rsidRDefault="008D672B" w:rsidP="00D71D19">
            <w:pPr>
              <w:tabs>
                <w:tab w:val="left" w:pos="667"/>
              </w:tabs>
              <w:ind w:left="360" w:hanging="360"/>
              <w:jc w:val="both"/>
            </w:pPr>
            <w:r>
              <w:t>-историю формирования православного вероучения и богословской мысли;</w:t>
            </w:r>
          </w:p>
          <w:p w:rsidR="008D672B" w:rsidRDefault="008D672B" w:rsidP="00D71D19">
            <w:pPr>
              <w:tabs>
                <w:tab w:val="left" w:pos="667"/>
              </w:tabs>
              <w:ind w:left="360" w:hanging="360"/>
              <w:jc w:val="both"/>
            </w:pPr>
            <w:r>
              <w:t>-основные положения нехристианских религий и их оп</w:t>
            </w:r>
            <w:r>
              <w:t>ы</w:t>
            </w:r>
            <w:r>
              <w:t>та;</w:t>
            </w:r>
          </w:p>
          <w:p w:rsidR="008D672B" w:rsidRDefault="008D672B" w:rsidP="00D71D19">
            <w:pPr>
              <w:tabs>
                <w:tab w:val="left" w:pos="667"/>
              </w:tabs>
              <w:ind w:left="360" w:hanging="360"/>
              <w:jc w:val="both"/>
            </w:pPr>
            <w:r>
              <w:t xml:space="preserve">-основные современные </w:t>
            </w:r>
            <w:proofErr w:type="spellStart"/>
            <w:r>
              <w:t>социо-гуманитарные</w:t>
            </w:r>
            <w:proofErr w:type="spellEnd"/>
            <w:r>
              <w:t xml:space="preserve"> исследов</w:t>
            </w:r>
            <w:r>
              <w:t>а</w:t>
            </w:r>
            <w:r>
              <w:t xml:space="preserve">ния в области религии. </w:t>
            </w:r>
          </w:p>
          <w:p w:rsidR="008D672B" w:rsidRDefault="008D672B" w:rsidP="00D71D19">
            <w:pPr>
              <w:jc w:val="both"/>
            </w:pPr>
            <w:r>
              <w:rPr>
                <w:b/>
                <w:bCs/>
                <w:i/>
                <w:iCs/>
              </w:rPr>
              <w:t>Имеет навыки (начального уровня)</w:t>
            </w:r>
            <w:proofErr w:type="gramStart"/>
            <w:r>
              <w:t xml:space="preserve"> :</w:t>
            </w:r>
            <w:proofErr w:type="gramEnd"/>
          </w:p>
          <w:p w:rsidR="008D672B" w:rsidRDefault="008D672B" w:rsidP="00D71D19">
            <w:pPr>
              <w:jc w:val="both"/>
            </w:pPr>
            <w:r>
              <w:t xml:space="preserve">- обосновать </w:t>
            </w:r>
            <w:proofErr w:type="spellStart"/>
            <w:r>
              <w:t>богооткровенность</w:t>
            </w:r>
            <w:proofErr w:type="spellEnd"/>
            <w:r>
              <w:t xml:space="preserve"> положений правосла</w:t>
            </w:r>
            <w:r>
              <w:t>в</w:t>
            </w:r>
            <w:r>
              <w:t>ного вероучения;</w:t>
            </w:r>
          </w:p>
          <w:p w:rsidR="008D672B" w:rsidRDefault="008D672B" w:rsidP="00D71D19">
            <w:pPr>
              <w:jc w:val="both"/>
              <w:rPr>
                <w:b/>
                <w:bCs/>
                <w:i/>
                <w:iCs/>
              </w:rPr>
            </w:pPr>
            <w:r>
              <w:t>- владеть  навыками работы с учебной и научной литер</w:t>
            </w:r>
            <w:r>
              <w:t>а</w:t>
            </w:r>
            <w:r>
              <w:t>турой по дисциплине</w:t>
            </w:r>
          </w:p>
          <w:p w:rsidR="008D672B" w:rsidRDefault="008D672B" w:rsidP="00D71D19">
            <w:pPr>
              <w:jc w:val="both"/>
            </w:pPr>
            <w:r>
              <w:rPr>
                <w:b/>
                <w:bCs/>
                <w:i/>
                <w:iCs/>
              </w:rPr>
              <w:t>Имеет навыки (основного уровня)</w:t>
            </w:r>
            <w:r>
              <w:t xml:space="preserve"> </w:t>
            </w:r>
          </w:p>
          <w:p w:rsidR="008D672B" w:rsidRDefault="008D672B" w:rsidP="00D71D19">
            <w:pPr>
              <w:jc w:val="both"/>
            </w:pPr>
            <w:r>
              <w:lastRenderedPageBreak/>
              <w:t>- аргументировано отстаивать православие как исти</w:t>
            </w:r>
            <w:r>
              <w:t>н</w:t>
            </w:r>
            <w:r>
              <w:t>ную религию</w:t>
            </w:r>
          </w:p>
        </w:tc>
      </w:tr>
      <w:tr w:rsidR="008D672B" w:rsidTr="003C24C4">
        <w:tblPrEx>
          <w:shd w:val="clear" w:color="auto" w:fill="CED7E7"/>
        </w:tblPrEx>
        <w:trPr>
          <w:trHeight w:val="5202"/>
        </w:trPr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672B" w:rsidRDefault="008D672B" w:rsidP="00D71D19">
            <w:r>
              <w:lastRenderedPageBreak/>
              <w:t xml:space="preserve">ОПК-6.2 </w:t>
            </w:r>
            <w:proofErr w:type="gramStart"/>
            <w:r>
              <w:t>Способен</w:t>
            </w:r>
            <w:proofErr w:type="gramEnd"/>
            <w:r>
              <w:t xml:space="preserve"> выявлять и анал</w:t>
            </w:r>
            <w:r>
              <w:t>и</w:t>
            </w:r>
            <w:r>
              <w:t>зировать с богословских позиций м</w:t>
            </w:r>
            <w:r>
              <w:t>и</w:t>
            </w:r>
            <w:r>
              <w:t>ровоззренческую и ценностную с</w:t>
            </w:r>
            <w:r>
              <w:t>о</w:t>
            </w:r>
            <w:r>
              <w:t>ставляющую различных научных концепций.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D672B" w:rsidRDefault="008D672B" w:rsidP="00D71D19">
            <w:pPr>
              <w:jc w:val="both"/>
            </w:pPr>
            <w:r>
              <w:rPr>
                <w:b/>
                <w:bCs/>
                <w:i/>
                <w:iCs/>
              </w:rPr>
              <w:t>Знает</w:t>
            </w:r>
            <w:r>
              <w:t xml:space="preserve"> </w:t>
            </w:r>
          </w:p>
          <w:p w:rsidR="008D672B" w:rsidRDefault="008D672B" w:rsidP="00D71D19">
            <w:pPr>
              <w:jc w:val="both"/>
              <w:rPr>
                <w:i/>
                <w:iCs/>
              </w:rPr>
            </w:pPr>
            <w:r>
              <w:t xml:space="preserve">- достижения </w:t>
            </w:r>
            <w:proofErr w:type="spellStart"/>
            <w:r>
              <w:t>святоотеческой</w:t>
            </w:r>
            <w:proofErr w:type="spellEnd"/>
            <w:r>
              <w:t xml:space="preserve"> мысли, касающиеся </w:t>
            </w:r>
            <w:proofErr w:type="spellStart"/>
            <w:r>
              <w:t>вероуч</w:t>
            </w:r>
            <w:r>
              <w:t>и</w:t>
            </w:r>
            <w:r>
              <w:t>тельных</w:t>
            </w:r>
            <w:proofErr w:type="spellEnd"/>
            <w:r>
              <w:t xml:space="preserve"> истин</w:t>
            </w:r>
            <w:proofErr w:type="gramStart"/>
            <w:r>
              <w:rPr>
                <w:i/>
                <w:iCs/>
              </w:rPr>
              <w:t xml:space="preserve"> .</w:t>
            </w:r>
            <w:proofErr w:type="gramEnd"/>
          </w:p>
          <w:p w:rsidR="008D672B" w:rsidRDefault="008D672B" w:rsidP="00D71D19">
            <w:pPr>
              <w:jc w:val="both"/>
            </w:pPr>
            <w:r>
              <w:rPr>
                <w:i/>
                <w:iCs/>
              </w:rPr>
              <w:t xml:space="preserve">- </w:t>
            </w:r>
            <w:r>
              <w:t xml:space="preserve">основные периоды и представителей </w:t>
            </w:r>
            <w:proofErr w:type="spellStart"/>
            <w:r>
              <w:t>святоотеческой</w:t>
            </w:r>
            <w:proofErr w:type="spellEnd"/>
            <w:r>
              <w:t xml:space="preserve"> пис</w:t>
            </w:r>
            <w:r>
              <w:t>ь</w:t>
            </w:r>
            <w:r>
              <w:t>менности;</w:t>
            </w:r>
          </w:p>
          <w:p w:rsidR="008D672B" w:rsidRDefault="008D672B" w:rsidP="00D71D19">
            <w:pPr>
              <w:jc w:val="both"/>
              <w:rPr>
                <w:i/>
                <w:iCs/>
              </w:rPr>
            </w:pPr>
            <w:r>
              <w:t xml:space="preserve">- содержание основных источников </w:t>
            </w:r>
            <w:proofErr w:type="spellStart"/>
            <w:r>
              <w:t>святоотеческого</w:t>
            </w:r>
            <w:proofErr w:type="spellEnd"/>
            <w:r>
              <w:t xml:space="preserve"> пред</w:t>
            </w:r>
            <w:r>
              <w:t>а</w:t>
            </w:r>
            <w:r>
              <w:t>ния</w:t>
            </w:r>
            <w:r>
              <w:rPr>
                <w:i/>
                <w:iCs/>
              </w:rPr>
              <w:t xml:space="preserve"> </w:t>
            </w:r>
          </w:p>
          <w:p w:rsidR="008D672B" w:rsidRDefault="008D672B" w:rsidP="00D71D19">
            <w:pPr>
              <w:jc w:val="both"/>
            </w:pPr>
            <w:r>
              <w:rPr>
                <w:i/>
                <w:iCs/>
              </w:rPr>
              <w:t>-</w:t>
            </w:r>
            <w:r>
              <w:t xml:space="preserve"> </w:t>
            </w:r>
            <w:proofErr w:type="spellStart"/>
            <w:r>
              <w:t>мировозренческие</w:t>
            </w:r>
            <w:proofErr w:type="spellEnd"/>
            <w:r>
              <w:t xml:space="preserve"> особенности нехристианских вероуч</w:t>
            </w:r>
            <w:r>
              <w:t>е</w:t>
            </w:r>
            <w:r>
              <w:t>ний и научных концепций;</w:t>
            </w:r>
          </w:p>
          <w:p w:rsidR="008D672B" w:rsidRDefault="008D672B" w:rsidP="00D71D19">
            <w:pPr>
              <w:jc w:val="both"/>
            </w:pPr>
            <w:r>
              <w:t>- основные периоды и представителей не христианских в</w:t>
            </w:r>
            <w:r>
              <w:t>е</w:t>
            </w:r>
            <w:r>
              <w:t>роучений;</w:t>
            </w:r>
          </w:p>
          <w:p w:rsidR="008D672B" w:rsidRDefault="008D672B" w:rsidP="00D71D19">
            <w:pPr>
              <w:jc w:val="both"/>
            </w:pPr>
            <w:r>
              <w:t>-знает основные источники не христианских вероучений.</w:t>
            </w:r>
          </w:p>
          <w:p w:rsidR="008D672B" w:rsidRDefault="008D672B" w:rsidP="00D71D19">
            <w:pPr>
              <w:jc w:val="both"/>
            </w:pPr>
            <w:r>
              <w:rPr>
                <w:b/>
                <w:bCs/>
                <w:i/>
                <w:iCs/>
              </w:rPr>
              <w:t>Имеет навыки (начального уровня)</w:t>
            </w:r>
            <w:r>
              <w:rPr>
                <w:i/>
                <w:iCs/>
              </w:rPr>
              <w:t>:</w:t>
            </w:r>
          </w:p>
          <w:p w:rsidR="008D672B" w:rsidRDefault="008D672B" w:rsidP="00D71D19">
            <w:pPr>
              <w:jc w:val="both"/>
            </w:pPr>
            <w:r>
              <w:t>- владеть навыками работы с библейскими источниками;</w:t>
            </w:r>
          </w:p>
          <w:p w:rsidR="008D672B" w:rsidRDefault="008D672B" w:rsidP="00D71D19">
            <w:pPr>
              <w:jc w:val="both"/>
            </w:pPr>
            <w:r>
              <w:t xml:space="preserve">-владеть навыками работы с нехристианскими </w:t>
            </w:r>
            <w:proofErr w:type="spellStart"/>
            <w:r>
              <w:t>вероучител</w:t>
            </w:r>
            <w:r>
              <w:t>ь</w:t>
            </w:r>
            <w:r>
              <w:t>ными</w:t>
            </w:r>
            <w:proofErr w:type="spellEnd"/>
            <w:r>
              <w:t xml:space="preserve"> источниками и научных концепций.</w:t>
            </w:r>
          </w:p>
          <w:p w:rsidR="008D672B" w:rsidRDefault="008D672B" w:rsidP="00D71D19">
            <w:pPr>
              <w:jc w:val="both"/>
            </w:pPr>
            <w:r>
              <w:rPr>
                <w:b/>
                <w:bCs/>
                <w:i/>
                <w:iCs/>
              </w:rPr>
              <w:t>Имеет навыки (основного уровня):</w:t>
            </w:r>
            <w:r>
              <w:t xml:space="preserve"> </w:t>
            </w:r>
          </w:p>
          <w:p w:rsidR="008D672B" w:rsidRDefault="008D672B" w:rsidP="00D71D19">
            <w:pPr>
              <w:jc w:val="both"/>
            </w:pPr>
            <w:r>
              <w:t>- аргументировано отстаивать православие как истинную религию;</w:t>
            </w:r>
          </w:p>
          <w:p w:rsidR="008D672B" w:rsidRDefault="008D672B" w:rsidP="00D71D19">
            <w:pPr>
              <w:jc w:val="both"/>
            </w:pPr>
            <w:r>
              <w:t>-</w:t>
            </w:r>
            <w:proofErr w:type="spellStart"/>
            <w:r>
              <w:t>аргументированно</w:t>
            </w:r>
            <w:proofErr w:type="spellEnd"/>
            <w:r>
              <w:t xml:space="preserve"> опровергать нехристианские вероуч</w:t>
            </w:r>
            <w:r>
              <w:t>е</w:t>
            </w:r>
            <w:r>
              <w:t xml:space="preserve">ния и </w:t>
            </w:r>
            <w:proofErr w:type="spellStart"/>
            <w:r>
              <w:t>мировозренческие</w:t>
            </w:r>
            <w:proofErr w:type="spellEnd"/>
            <w:r>
              <w:t xml:space="preserve"> позиции.</w:t>
            </w:r>
          </w:p>
        </w:tc>
      </w:tr>
    </w:tbl>
    <w:p w:rsidR="009C44A7" w:rsidRDefault="009C44A7">
      <w:pPr>
        <w:pStyle w:val="a4"/>
        <w:spacing w:after="8"/>
        <w:ind w:left="222" w:right="23"/>
      </w:pPr>
    </w:p>
    <w:p w:rsidR="003B7250" w:rsidRDefault="00C311E6">
      <w:pPr>
        <w:pStyle w:val="a4"/>
        <w:spacing w:after="8"/>
        <w:ind w:left="222" w:right="23"/>
        <w:rPr>
          <w:b/>
          <w:i/>
        </w:rPr>
      </w:pPr>
      <w:r w:rsidRPr="00C311E6">
        <w:rPr>
          <w:b/>
          <w:i/>
        </w:rPr>
        <w:t>Краткое содержание дисциплины</w:t>
      </w:r>
      <w:r>
        <w:rPr>
          <w:b/>
          <w:i/>
        </w:rPr>
        <w:t xml:space="preserve">: </w:t>
      </w: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1"/>
        <w:gridCol w:w="2698"/>
        <w:gridCol w:w="6521"/>
      </w:tblGrid>
      <w:tr w:rsidR="0059081A" w:rsidRPr="00B6687B" w:rsidTr="003C24C4"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№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 xml:space="preserve">Наименование раздела </w:t>
            </w:r>
          </w:p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дисциплины</w:t>
            </w:r>
          </w:p>
        </w:tc>
        <w:tc>
          <w:tcPr>
            <w:tcW w:w="3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11E6" w:rsidRPr="00B6687B" w:rsidRDefault="00C311E6" w:rsidP="00C311E6">
            <w:pPr>
              <w:widowControl/>
              <w:adjustRightInd w:val="0"/>
              <w:contextualSpacing/>
              <w:jc w:val="center"/>
            </w:pPr>
            <w:r w:rsidRPr="00B6687B">
              <w:t>Тема и содержание раздела</w:t>
            </w:r>
          </w:p>
        </w:tc>
      </w:tr>
      <w:tr w:rsidR="008D672B" w:rsidTr="003C24C4"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pStyle w:val="a6"/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</w:pPr>
            <w:r>
              <w:t xml:space="preserve"> Полемика с м</w:t>
            </w:r>
            <w:r>
              <w:t>у</w:t>
            </w:r>
            <w:r>
              <w:t>сульманами</w:t>
            </w:r>
          </w:p>
        </w:tc>
        <w:tc>
          <w:tcPr>
            <w:tcW w:w="3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  <w:r w:rsidRPr="008D672B">
              <w:t>Тема 1.</w:t>
            </w:r>
            <w:r>
              <w:t xml:space="preserve"> Введение в дисциплину «Апологетика». Цель, задачи, принципы, методология дисциплины. История развития дисци</w:t>
            </w:r>
            <w:r>
              <w:t>п</w:t>
            </w:r>
            <w:r>
              <w:t>лины.</w:t>
            </w:r>
          </w:p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  <w:r>
              <w:t xml:space="preserve">Доисламская культура, генезис идей, религиозных верований и традиций. Возникновение Ислама. Основные </w:t>
            </w:r>
            <w:proofErr w:type="spellStart"/>
            <w:r>
              <w:t>вероучительные</w:t>
            </w:r>
            <w:proofErr w:type="spellEnd"/>
            <w:r>
              <w:t xml:space="preserve"> п</w:t>
            </w:r>
            <w:r>
              <w:t>о</w:t>
            </w:r>
            <w:r>
              <w:t xml:space="preserve">ложения Ислама – шесть арканов </w:t>
            </w:r>
            <w:proofErr w:type="spellStart"/>
            <w:r>
              <w:t>имана</w:t>
            </w:r>
            <w:proofErr w:type="spellEnd"/>
            <w:r>
              <w:t xml:space="preserve"> (шесть утверждений в</w:t>
            </w:r>
            <w:r>
              <w:t>е</w:t>
            </w:r>
            <w:r>
              <w:t>роучения).</w:t>
            </w:r>
          </w:p>
        </w:tc>
      </w:tr>
      <w:tr w:rsidR="008D672B" w:rsidTr="003C24C4"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  <w:r w:rsidRPr="008D672B">
              <w:t>Тема 2.</w:t>
            </w:r>
            <w:r>
              <w:t xml:space="preserve"> Основные ритуальные положения – пять арканов исл</w:t>
            </w:r>
            <w:r>
              <w:t>а</w:t>
            </w:r>
            <w:r>
              <w:t>ма (пять практических обязательств исламского ритуала). И</w:t>
            </w:r>
            <w:r>
              <w:t>с</w:t>
            </w:r>
            <w:r>
              <w:t>ламский фундаментализм и радикальные движения. Арабская весна как пример религиозно-политического взрыва внутри исламского м</w:t>
            </w:r>
            <w:r>
              <w:t>и</w:t>
            </w:r>
            <w:r>
              <w:t>ра.</w:t>
            </w:r>
          </w:p>
        </w:tc>
      </w:tr>
      <w:tr w:rsidR="008D672B" w:rsidTr="003C24C4"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  <w:r>
              <w:t>2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pStyle w:val="a6"/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</w:pPr>
            <w:r>
              <w:t>Полемика с иудеями</w:t>
            </w:r>
          </w:p>
        </w:tc>
        <w:tc>
          <w:tcPr>
            <w:tcW w:w="3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  <w:r w:rsidRPr="008D672B">
              <w:t xml:space="preserve">Тема 3. </w:t>
            </w:r>
            <w:r>
              <w:t xml:space="preserve">Возникновение </w:t>
            </w:r>
            <w:proofErr w:type="spellStart"/>
            <w:r>
              <w:t>раввинистического</w:t>
            </w:r>
            <w:proofErr w:type="spellEnd"/>
            <w:r>
              <w:t xml:space="preserve"> иудаизма. Отверж</w:t>
            </w:r>
            <w:r>
              <w:t>е</w:t>
            </w:r>
            <w:r>
              <w:t xml:space="preserve">ние талмудической традиции. </w:t>
            </w:r>
            <w:proofErr w:type="spellStart"/>
            <w:r>
              <w:t>Ашкеназский</w:t>
            </w:r>
            <w:proofErr w:type="spellEnd"/>
            <w:r>
              <w:t xml:space="preserve">, </w:t>
            </w:r>
            <w:proofErr w:type="spellStart"/>
            <w:r>
              <w:t>Сефардский</w:t>
            </w:r>
            <w:proofErr w:type="spellEnd"/>
            <w:r>
              <w:t xml:space="preserve"> иуд</w:t>
            </w:r>
            <w:r>
              <w:t>а</w:t>
            </w:r>
            <w:r>
              <w:t xml:space="preserve">изм. Борьба иудаизма с христианством.  </w:t>
            </w:r>
          </w:p>
        </w:tc>
      </w:tr>
      <w:tr w:rsidR="008D672B" w:rsidTr="003C24C4"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  <w:r w:rsidRPr="008D672B">
              <w:t xml:space="preserve">Тема 4. </w:t>
            </w:r>
            <w:r>
              <w:t>Мессия в иудаизме. Проблематика восприятия и инте</w:t>
            </w:r>
            <w:r>
              <w:t>р</w:t>
            </w:r>
            <w:r>
              <w:t>претации мессианских мест Священного Писания. Апология хр</w:t>
            </w:r>
            <w:r>
              <w:t>и</w:t>
            </w:r>
            <w:r>
              <w:t xml:space="preserve">стианства в иудейской среде.  </w:t>
            </w:r>
          </w:p>
        </w:tc>
      </w:tr>
      <w:tr w:rsidR="008D672B" w:rsidTr="003C24C4"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  <w:r>
              <w:t>3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pStyle w:val="a6"/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</w:pPr>
            <w:r>
              <w:t xml:space="preserve">Полемика с буддистами </w:t>
            </w:r>
          </w:p>
        </w:tc>
        <w:tc>
          <w:tcPr>
            <w:tcW w:w="3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  <w:r w:rsidRPr="008D672B">
              <w:t xml:space="preserve">Тема 5. </w:t>
            </w:r>
            <w:r>
              <w:t xml:space="preserve">Истоки буддизма. Личность </w:t>
            </w:r>
            <w:proofErr w:type="spellStart"/>
            <w:r>
              <w:t>Сидхархи</w:t>
            </w:r>
            <w:proofErr w:type="spellEnd"/>
            <w:r>
              <w:t xml:space="preserve"> </w:t>
            </w:r>
            <w:proofErr w:type="spellStart"/>
            <w:r>
              <w:t>Гаутамы</w:t>
            </w:r>
            <w:proofErr w:type="spellEnd"/>
            <w:r>
              <w:t xml:space="preserve"> (Бу</w:t>
            </w:r>
            <w:r>
              <w:t>д</w:t>
            </w:r>
            <w:r>
              <w:t>да). Священное писание в буддизме.</w:t>
            </w:r>
            <w:r w:rsidRPr="008D672B">
              <w:t xml:space="preserve"> </w:t>
            </w:r>
          </w:p>
        </w:tc>
      </w:tr>
      <w:tr w:rsidR="008D672B" w:rsidTr="003C24C4"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  <w:r w:rsidRPr="008D672B">
              <w:t xml:space="preserve"> Тема 6. </w:t>
            </w:r>
            <w:r>
              <w:t xml:space="preserve">Концепция просветления в буддизме. </w:t>
            </w:r>
            <w:proofErr w:type="spellStart"/>
            <w:r>
              <w:t>Кармическое</w:t>
            </w:r>
            <w:proofErr w:type="spellEnd"/>
            <w:r>
              <w:t xml:space="preserve"> уч</w:t>
            </w:r>
            <w:r>
              <w:t>е</w:t>
            </w:r>
            <w:r>
              <w:t xml:space="preserve">ние. </w:t>
            </w:r>
            <w:proofErr w:type="spellStart"/>
            <w:r>
              <w:t>Иога</w:t>
            </w:r>
            <w:proofErr w:type="spellEnd"/>
            <w:r>
              <w:t>.</w:t>
            </w:r>
          </w:p>
        </w:tc>
      </w:tr>
      <w:tr w:rsidR="008D672B" w:rsidTr="003C24C4"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  <w:r>
              <w:t>4</w:t>
            </w: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  <w:r>
              <w:t>4. Полемика с язычник</w:t>
            </w:r>
            <w:r>
              <w:t>а</w:t>
            </w:r>
            <w:r>
              <w:t>ми</w:t>
            </w:r>
          </w:p>
        </w:tc>
        <w:tc>
          <w:tcPr>
            <w:tcW w:w="3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  <w:r w:rsidRPr="008D672B">
              <w:t xml:space="preserve">Тема 7. </w:t>
            </w:r>
            <w:proofErr w:type="spellStart"/>
            <w:r>
              <w:t>Неоязычество</w:t>
            </w:r>
            <w:proofErr w:type="spellEnd"/>
            <w:r>
              <w:t>: происхождение источники, совреме</w:t>
            </w:r>
            <w:r>
              <w:t>н</w:t>
            </w:r>
            <w:r>
              <w:t>ные практики.</w:t>
            </w:r>
          </w:p>
        </w:tc>
      </w:tr>
      <w:tr w:rsidR="008D672B" w:rsidTr="003C24C4">
        <w:tc>
          <w:tcPr>
            <w:tcW w:w="3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13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</w:p>
        </w:tc>
        <w:tc>
          <w:tcPr>
            <w:tcW w:w="32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672B" w:rsidRDefault="008D672B" w:rsidP="008D672B">
            <w:pPr>
              <w:widowControl/>
              <w:adjustRightInd w:val="0"/>
              <w:contextualSpacing/>
              <w:jc w:val="center"/>
            </w:pPr>
            <w:r w:rsidRPr="008D672B">
              <w:t>Тема 8.</w:t>
            </w:r>
            <w:r>
              <w:t xml:space="preserve"> Антихристианская полемика </w:t>
            </w:r>
            <w:proofErr w:type="spellStart"/>
            <w:r>
              <w:t>неоязычества</w:t>
            </w:r>
            <w:proofErr w:type="spellEnd"/>
            <w:r>
              <w:t xml:space="preserve">: основания и аргументация. Связь </w:t>
            </w:r>
            <w:proofErr w:type="spellStart"/>
            <w:r>
              <w:t>неоязычества</w:t>
            </w:r>
            <w:proofErr w:type="spellEnd"/>
            <w:r>
              <w:t xml:space="preserve"> с националистической идеол</w:t>
            </w:r>
            <w:r>
              <w:t>о</w:t>
            </w:r>
            <w:r>
              <w:t>гией.</w:t>
            </w:r>
          </w:p>
        </w:tc>
      </w:tr>
    </w:tbl>
    <w:p w:rsidR="002B6989" w:rsidRDefault="002B6989"/>
    <w:sectPr w:rsidR="002B6989" w:rsidSect="00AA6D2B">
      <w:pgSz w:w="11910" w:h="16840"/>
      <w:pgMar w:top="993" w:right="4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401"/>
    <w:multiLevelType w:val="hybridMultilevel"/>
    <w:tmpl w:val="867247A6"/>
    <w:lvl w:ilvl="0" w:tplc="0A720B1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0446B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62022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E6318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AEBF20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449184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5C1754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B44CAE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C285F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11D207F"/>
    <w:multiLevelType w:val="hybridMultilevel"/>
    <w:tmpl w:val="9A345958"/>
    <w:lvl w:ilvl="0" w:tplc="FCFCDB3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8E30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76FCD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C62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5C67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AED9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442F7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982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8E265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B951F9A"/>
    <w:multiLevelType w:val="hybridMultilevel"/>
    <w:tmpl w:val="15F4B846"/>
    <w:lvl w:ilvl="0" w:tplc="E686392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64FE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023EC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20256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620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A7A57F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08E99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9271A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8E9E82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DC10E59"/>
    <w:multiLevelType w:val="hybridMultilevel"/>
    <w:tmpl w:val="3522CD5E"/>
    <w:lvl w:ilvl="0" w:tplc="1096B2D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D832D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BC474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4E26C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6CB070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0C3FA8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B0F4C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7CCFDC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F4DDBA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9261815"/>
    <w:multiLevelType w:val="hybridMultilevel"/>
    <w:tmpl w:val="0D2CB31A"/>
    <w:lvl w:ilvl="0" w:tplc="7EF01BB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FE2EF6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CA284A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62C4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2488B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7839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285C5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4C154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54D0E8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2967FA4"/>
    <w:multiLevelType w:val="hybridMultilevel"/>
    <w:tmpl w:val="1B18ED7C"/>
    <w:lvl w:ilvl="0" w:tplc="596E66F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BC9F48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C2AA80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96272C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0049C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8556C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12B596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EC842C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C29050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678A564D"/>
    <w:multiLevelType w:val="hybridMultilevel"/>
    <w:tmpl w:val="22AEEB1A"/>
    <w:lvl w:ilvl="0" w:tplc="00866B9C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A62440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804654">
      <w:start w:val="1"/>
      <w:numFmt w:val="lowerRoman"/>
      <w:lvlText w:val="%3."/>
      <w:lvlJc w:val="left"/>
      <w:pPr>
        <w:ind w:left="25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C62D88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92A9B4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426456">
      <w:start w:val="1"/>
      <w:numFmt w:val="lowerRoman"/>
      <w:lvlText w:val="%6."/>
      <w:lvlJc w:val="left"/>
      <w:pPr>
        <w:ind w:left="46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14B87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22FF0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545A6C">
      <w:start w:val="1"/>
      <w:numFmt w:val="lowerRoman"/>
      <w:lvlText w:val="%9."/>
      <w:lvlJc w:val="left"/>
      <w:pPr>
        <w:ind w:left="684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6E0C176D"/>
    <w:multiLevelType w:val="multilevel"/>
    <w:tmpl w:val="0419001D"/>
    <w:styleLink w:val="1"/>
    <w:lvl w:ilvl="0">
      <w:start w:val="1"/>
      <w:numFmt w:val="bullet"/>
      <w:pStyle w:val="a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0EB2517"/>
    <w:multiLevelType w:val="hybridMultilevel"/>
    <w:tmpl w:val="1EB676BC"/>
    <w:lvl w:ilvl="0" w:tplc="6B2C11BA">
      <w:start w:val="1"/>
      <w:numFmt w:val="bullet"/>
      <w:lvlText w:val="-"/>
      <w:lvlJc w:val="left"/>
      <w:pPr>
        <w:tabs>
          <w:tab w:val="num" w:pos="189"/>
          <w:tab w:val="left" w:pos="667"/>
        </w:tabs>
        <w:ind w:left="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168B92">
      <w:start w:val="1"/>
      <w:numFmt w:val="bullet"/>
      <w:lvlText w:val="-"/>
      <w:lvlJc w:val="left"/>
      <w:pPr>
        <w:tabs>
          <w:tab w:val="left" w:pos="667"/>
          <w:tab w:val="num" w:pos="789"/>
        </w:tabs>
        <w:ind w:left="1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88A48">
      <w:start w:val="1"/>
      <w:numFmt w:val="bullet"/>
      <w:lvlText w:val="-"/>
      <w:lvlJc w:val="left"/>
      <w:pPr>
        <w:tabs>
          <w:tab w:val="left" w:pos="667"/>
          <w:tab w:val="num" w:pos="1389"/>
        </w:tabs>
        <w:ind w:left="1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E6059E">
      <w:start w:val="1"/>
      <w:numFmt w:val="bullet"/>
      <w:lvlText w:val="-"/>
      <w:lvlJc w:val="left"/>
      <w:pPr>
        <w:tabs>
          <w:tab w:val="left" w:pos="667"/>
          <w:tab w:val="num" w:pos="1989"/>
        </w:tabs>
        <w:ind w:left="2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B68A06">
      <w:start w:val="1"/>
      <w:numFmt w:val="bullet"/>
      <w:lvlText w:val="-"/>
      <w:lvlJc w:val="left"/>
      <w:pPr>
        <w:tabs>
          <w:tab w:val="left" w:pos="667"/>
          <w:tab w:val="num" w:pos="2589"/>
        </w:tabs>
        <w:ind w:left="29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2D6AA">
      <w:start w:val="1"/>
      <w:numFmt w:val="bullet"/>
      <w:lvlText w:val="-"/>
      <w:lvlJc w:val="left"/>
      <w:pPr>
        <w:tabs>
          <w:tab w:val="left" w:pos="667"/>
          <w:tab w:val="num" w:pos="3189"/>
        </w:tabs>
        <w:ind w:left="35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447918">
      <w:start w:val="1"/>
      <w:numFmt w:val="bullet"/>
      <w:lvlText w:val="-"/>
      <w:lvlJc w:val="left"/>
      <w:pPr>
        <w:tabs>
          <w:tab w:val="left" w:pos="667"/>
          <w:tab w:val="num" w:pos="3789"/>
        </w:tabs>
        <w:ind w:left="41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8CD90A">
      <w:start w:val="1"/>
      <w:numFmt w:val="bullet"/>
      <w:lvlText w:val="-"/>
      <w:lvlJc w:val="left"/>
      <w:pPr>
        <w:tabs>
          <w:tab w:val="left" w:pos="667"/>
          <w:tab w:val="num" w:pos="4389"/>
        </w:tabs>
        <w:ind w:left="47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46EB46">
      <w:start w:val="1"/>
      <w:numFmt w:val="bullet"/>
      <w:lvlText w:val="-"/>
      <w:lvlJc w:val="left"/>
      <w:pPr>
        <w:tabs>
          <w:tab w:val="left" w:pos="667"/>
          <w:tab w:val="num" w:pos="4989"/>
        </w:tabs>
        <w:ind w:left="5349" w:hanging="5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B1C3CD6"/>
    <w:multiLevelType w:val="hybridMultilevel"/>
    <w:tmpl w:val="1ACC69FC"/>
    <w:lvl w:ilvl="0" w:tplc="8B082852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4A5F3A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2A3FB2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2C426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C077E4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84AB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8262C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D60B4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A4DFBC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5"/>
    <w:lvlOverride w:ilvl="0">
      <w:lvl w:ilvl="0" w:tplc="596E66FA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BC9F48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9C2AA80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96272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8B0049C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338556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A12B596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5EC842C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C29050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8"/>
  </w:num>
  <w:num w:numId="6">
    <w:abstractNumId w:val="4"/>
  </w:num>
  <w:num w:numId="7">
    <w:abstractNumId w:val="4"/>
    <w:lvlOverride w:ilvl="0">
      <w:lvl w:ilvl="0" w:tplc="7EF01B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7FE2EF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CA284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B462C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A2488B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B78399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285C52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C4C154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954D0E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</w:num>
  <w:num w:numId="9">
    <w:abstractNumId w:val="0"/>
    <w:lvlOverride w:ilvl="0">
      <w:lvl w:ilvl="0" w:tplc="0A720B16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E0446B6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620224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4E6318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AEBF2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44918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C5C1754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0B44CAE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FC285F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1"/>
  </w:num>
  <w:num w:numId="12">
    <w:abstractNumId w:val="3"/>
    <w:lvlOverride w:ilvl="0">
      <w:startOverride w:val="2"/>
    </w:lvlOverride>
  </w:num>
  <w:num w:numId="13">
    <w:abstractNumId w:val="6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D71D8F"/>
    <w:rsid w:val="00065294"/>
    <w:rsid w:val="0008244B"/>
    <w:rsid w:val="000A2E5D"/>
    <w:rsid w:val="000A76A8"/>
    <w:rsid w:val="001024E9"/>
    <w:rsid w:val="001C164A"/>
    <w:rsid w:val="001C395F"/>
    <w:rsid w:val="001E578C"/>
    <w:rsid w:val="00223972"/>
    <w:rsid w:val="00231463"/>
    <w:rsid w:val="00284C9A"/>
    <w:rsid w:val="00296C9A"/>
    <w:rsid w:val="002B6989"/>
    <w:rsid w:val="002F31E9"/>
    <w:rsid w:val="00317B92"/>
    <w:rsid w:val="003376D4"/>
    <w:rsid w:val="003A6F40"/>
    <w:rsid w:val="003B7250"/>
    <w:rsid w:val="003C24C4"/>
    <w:rsid w:val="00440C2B"/>
    <w:rsid w:val="0059081A"/>
    <w:rsid w:val="005B4008"/>
    <w:rsid w:val="00613464"/>
    <w:rsid w:val="00662538"/>
    <w:rsid w:val="006C6A4D"/>
    <w:rsid w:val="00713DD0"/>
    <w:rsid w:val="007772DF"/>
    <w:rsid w:val="00794EE1"/>
    <w:rsid w:val="007A273F"/>
    <w:rsid w:val="007B0805"/>
    <w:rsid w:val="007C4939"/>
    <w:rsid w:val="0081260F"/>
    <w:rsid w:val="008362A4"/>
    <w:rsid w:val="00842DC7"/>
    <w:rsid w:val="008746A2"/>
    <w:rsid w:val="008A4FCB"/>
    <w:rsid w:val="008C6F7B"/>
    <w:rsid w:val="008D672B"/>
    <w:rsid w:val="008F0E02"/>
    <w:rsid w:val="00914239"/>
    <w:rsid w:val="00933665"/>
    <w:rsid w:val="00950950"/>
    <w:rsid w:val="009C44A7"/>
    <w:rsid w:val="00A10DB7"/>
    <w:rsid w:val="00A51931"/>
    <w:rsid w:val="00AA6D2B"/>
    <w:rsid w:val="00AB129B"/>
    <w:rsid w:val="00AF66CB"/>
    <w:rsid w:val="00B05129"/>
    <w:rsid w:val="00B13F51"/>
    <w:rsid w:val="00B6687B"/>
    <w:rsid w:val="00B9120E"/>
    <w:rsid w:val="00BC3BC7"/>
    <w:rsid w:val="00C004CD"/>
    <w:rsid w:val="00C311E6"/>
    <w:rsid w:val="00C617FE"/>
    <w:rsid w:val="00C92A42"/>
    <w:rsid w:val="00CA5964"/>
    <w:rsid w:val="00CB64EF"/>
    <w:rsid w:val="00D1208E"/>
    <w:rsid w:val="00D362B8"/>
    <w:rsid w:val="00D46462"/>
    <w:rsid w:val="00D71D8F"/>
    <w:rsid w:val="00D84C57"/>
    <w:rsid w:val="00D95E9A"/>
    <w:rsid w:val="00E20204"/>
    <w:rsid w:val="00E64E64"/>
    <w:rsid w:val="00EB382C"/>
    <w:rsid w:val="00EE2AD3"/>
    <w:rsid w:val="00F01BBA"/>
    <w:rsid w:val="00F6018F"/>
    <w:rsid w:val="00F7771D"/>
    <w:rsid w:val="00FD53C9"/>
    <w:rsid w:val="00FF1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5">
    <w:name w:val="Title"/>
    <w:basedOn w:val="a0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6">
    <w:name w:val="List Paragraph"/>
    <w:basedOn w:val="a0"/>
    <w:uiPriority w:val="34"/>
    <w:qFormat/>
    <w:rsid w:val="00D71D8F"/>
  </w:style>
  <w:style w:type="paragraph" w:customStyle="1" w:styleId="TableParagraph">
    <w:name w:val="Table Paragraph"/>
    <w:basedOn w:val="a0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0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7">
    <w:name w:val="Table Grid"/>
    <w:basedOn w:val="a2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FD53C9"/>
    <w:pPr>
      <w:widowControl/>
      <w:numPr>
        <w:numId w:val="1"/>
      </w:numPr>
      <w:autoSpaceDE/>
      <w:autoSpaceDN/>
      <w:spacing w:line="312" w:lineRule="auto"/>
      <w:jc w:val="both"/>
    </w:pPr>
    <w:rPr>
      <w:rFonts w:eastAsia="Calibri"/>
      <w:sz w:val="24"/>
      <w:szCs w:val="24"/>
      <w:lang w:eastAsia="ru-RU"/>
    </w:rPr>
  </w:style>
  <w:style w:type="numbering" w:customStyle="1" w:styleId="1">
    <w:name w:val="Стиль1"/>
    <w:rsid w:val="00FD53C9"/>
    <w:pPr>
      <w:numPr>
        <w:numId w:val="1"/>
      </w:numPr>
    </w:pPr>
  </w:style>
  <w:style w:type="paragraph" w:customStyle="1" w:styleId="Iauiue">
    <w:name w:val="Iau.iue"/>
    <w:basedOn w:val="a0"/>
    <w:next w:val="a0"/>
    <w:uiPriority w:val="99"/>
    <w:rsid w:val="00FD53C9"/>
    <w:pPr>
      <w:widowControl/>
      <w:adjustRightInd w:val="0"/>
    </w:pPr>
    <w:rPr>
      <w:rFonts w:eastAsia="Calibri"/>
      <w:sz w:val="24"/>
      <w:szCs w:val="24"/>
      <w:lang w:eastAsia="ru-RU"/>
    </w:rPr>
  </w:style>
  <w:style w:type="paragraph" w:customStyle="1" w:styleId="a8">
    <w:name w:val="Таблица"/>
    <w:basedOn w:val="a0"/>
    <w:link w:val="a9"/>
    <w:qFormat/>
    <w:rsid w:val="00D362B8"/>
    <w:pPr>
      <w:adjustRightInd w:val="0"/>
      <w:spacing w:after="36"/>
    </w:pPr>
    <w:rPr>
      <w:rFonts w:eastAsia="Microsoft Sans Serif"/>
      <w:spacing w:val="-1"/>
      <w:sz w:val="24"/>
      <w:szCs w:val="24"/>
      <w:lang w:eastAsia="ru-RU" w:bidi="ru-RU"/>
    </w:rPr>
  </w:style>
  <w:style w:type="character" w:customStyle="1" w:styleId="a9">
    <w:name w:val="Таблица Знак"/>
    <w:link w:val="a8"/>
    <w:rsid w:val="00D362B8"/>
    <w:rPr>
      <w:rFonts w:ascii="Times New Roman" w:eastAsia="Microsoft Sans Serif" w:hAnsi="Times New Roman" w:cs="Times New Roman"/>
      <w:spacing w:val="-1"/>
      <w:sz w:val="24"/>
      <w:szCs w:val="24"/>
      <w:lang w:val="ru-RU" w:eastAsia="ru-RU" w:bidi="ru-RU"/>
    </w:rPr>
  </w:style>
  <w:style w:type="paragraph" w:styleId="aa">
    <w:name w:val="No Spacing"/>
    <w:qFormat/>
    <w:rsid w:val="00D362B8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ab">
    <w:name w:val="По умолчанию"/>
    <w:rsid w:val="000A76A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Helvetica Neue" w:hAnsi="Helvetica Neue" w:cs="Helvetica Neue"/>
      <w:color w:val="000000"/>
      <w:bdr w:val="ni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D8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1D8F"/>
    <w:pPr>
      <w:spacing w:line="274" w:lineRule="exact"/>
      <w:ind w:left="550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1D8F"/>
    <w:pPr>
      <w:spacing w:before="1"/>
      <w:ind w:left="248" w:right="433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34"/>
    <w:qFormat/>
    <w:rsid w:val="00D71D8F"/>
  </w:style>
  <w:style w:type="paragraph" w:customStyle="1" w:styleId="TableParagraph">
    <w:name w:val="Table Paragraph"/>
    <w:basedOn w:val="a"/>
    <w:uiPriority w:val="1"/>
    <w:qFormat/>
    <w:rsid w:val="00D71D8F"/>
    <w:pPr>
      <w:ind w:left="105"/>
    </w:pPr>
  </w:style>
  <w:style w:type="character" w:customStyle="1" w:styleId="FontStyle35">
    <w:name w:val="Font Style35"/>
    <w:rsid w:val="007B0805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rsid w:val="007B0805"/>
    <w:pPr>
      <w:adjustRightInd w:val="0"/>
    </w:pPr>
    <w:rPr>
      <w:sz w:val="24"/>
      <w:szCs w:val="24"/>
      <w:lang w:eastAsia="ru-RU"/>
    </w:rPr>
  </w:style>
  <w:style w:type="paragraph" w:customStyle="1" w:styleId="FR2">
    <w:name w:val="FR2"/>
    <w:rsid w:val="007B0805"/>
    <w:pPr>
      <w:autoSpaceDE/>
      <w:autoSpaceDN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6">
    <w:name w:val="Table Grid"/>
    <w:basedOn w:val="a1"/>
    <w:uiPriority w:val="59"/>
    <w:rsid w:val="00B6687B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2021-11-15T00:05:00Z</cp:lastPrinted>
  <dcterms:created xsi:type="dcterms:W3CDTF">2024-01-21T14:16:00Z</dcterms:created>
  <dcterms:modified xsi:type="dcterms:W3CDTF">2024-01-21T14:16:00Z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2021-03-21T00:00:00Z</vt:filetime>
  </property>
</Properties>
</file>