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296C9A">
        <w:rPr>
          <w:bCs w:val="0"/>
          <w:sz w:val="36"/>
          <w:szCs w:val="36"/>
          <w:lang w:eastAsia="ru-RU"/>
        </w:rPr>
        <w:t>1</w:t>
      </w:r>
      <w:r w:rsidR="003376D4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3376D4" w:rsidRPr="003376D4">
        <w:rPr>
          <w:iCs/>
          <w:sz w:val="36"/>
          <w:szCs w:val="36"/>
        </w:rPr>
        <w:t>Теория и история церковного искусства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7E4B22" w:rsidRPr="008C6F7B" w:rsidRDefault="007E4B22" w:rsidP="007E4B22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E4B22" w:rsidRDefault="007E4B22" w:rsidP="007E4B22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7E4B22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7E4B22" w:rsidRPr="00950950" w:rsidRDefault="007E4B22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7E4B22" w:rsidRPr="00950950" w:rsidRDefault="007E4B22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7E4B22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7E4B22" w:rsidRPr="00950950" w:rsidRDefault="007E4B22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7E4B22" w:rsidRPr="00950950" w:rsidRDefault="007E4B22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7E4B22" w:rsidRPr="00950950" w:rsidTr="00F05BFA">
        <w:trPr>
          <w:trHeight w:val="276"/>
        </w:trPr>
        <w:tc>
          <w:tcPr>
            <w:tcW w:w="2564" w:type="pct"/>
          </w:tcPr>
          <w:p w:rsidR="007E4B22" w:rsidRPr="00950950" w:rsidRDefault="007E4B22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7E4B22" w:rsidRPr="00950950" w:rsidRDefault="007E4B22" w:rsidP="00F05BFA">
            <w:pPr>
              <w:pStyle w:val="TableParagraph"/>
              <w:spacing w:before="98"/>
              <w:ind w:left="62"/>
              <w:jc w:val="center"/>
            </w:pPr>
            <w:r>
              <w:t>10</w:t>
            </w:r>
          </w:p>
        </w:tc>
      </w:tr>
      <w:tr w:rsidR="007E4B22" w:rsidRPr="00950950" w:rsidTr="00F05BFA">
        <w:trPr>
          <w:trHeight w:val="275"/>
        </w:trPr>
        <w:tc>
          <w:tcPr>
            <w:tcW w:w="2564" w:type="pct"/>
          </w:tcPr>
          <w:p w:rsidR="007E4B22" w:rsidRPr="00950950" w:rsidRDefault="007E4B22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7E4B22" w:rsidRPr="00950950" w:rsidRDefault="007E4B22" w:rsidP="007E4B22">
            <w:pPr>
              <w:pStyle w:val="TableParagraph"/>
              <w:spacing w:before="97"/>
              <w:ind w:left="62"/>
              <w:jc w:val="center"/>
            </w:pPr>
            <w:r>
              <w:t>12</w:t>
            </w:r>
            <w:r>
              <w:t>5</w:t>
            </w:r>
          </w:p>
        </w:tc>
      </w:tr>
      <w:tr w:rsidR="007E4B22" w:rsidRPr="00950950" w:rsidTr="00F05BFA">
        <w:trPr>
          <w:trHeight w:val="275"/>
        </w:trPr>
        <w:tc>
          <w:tcPr>
            <w:tcW w:w="2564" w:type="pct"/>
          </w:tcPr>
          <w:p w:rsidR="007E4B22" w:rsidRPr="00950950" w:rsidRDefault="007E4B22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7E4B22" w:rsidRDefault="007E4B22" w:rsidP="00F05BFA">
            <w:pPr>
              <w:pStyle w:val="TableParagraph"/>
              <w:spacing w:before="97"/>
              <w:ind w:left="62"/>
              <w:jc w:val="center"/>
            </w:pPr>
            <w:r>
              <w:t>9</w:t>
            </w:r>
          </w:p>
        </w:tc>
      </w:tr>
      <w:tr w:rsidR="007E4B22" w:rsidRPr="00950950" w:rsidTr="00F05BFA">
        <w:trPr>
          <w:trHeight w:val="551"/>
        </w:trPr>
        <w:tc>
          <w:tcPr>
            <w:tcW w:w="2564" w:type="pct"/>
          </w:tcPr>
          <w:p w:rsidR="007E4B22" w:rsidRPr="00950950" w:rsidRDefault="007E4B22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7E4B22" w:rsidRPr="00950950" w:rsidRDefault="007E4B22" w:rsidP="00F05BFA">
            <w:pPr>
              <w:pStyle w:val="TableParagraph"/>
              <w:ind w:left="62"/>
              <w:jc w:val="center"/>
            </w:pPr>
            <w:r>
              <w:t>Зачет - 2 курс</w:t>
            </w:r>
          </w:p>
        </w:tc>
      </w:tr>
      <w:tr w:rsidR="007E4B22" w:rsidRPr="00950950" w:rsidTr="00F05BFA">
        <w:trPr>
          <w:trHeight w:val="275"/>
        </w:trPr>
        <w:tc>
          <w:tcPr>
            <w:tcW w:w="2564" w:type="pct"/>
          </w:tcPr>
          <w:p w:rsidR="007E4B22" w:rsidRPr="00950950" w:rsidRDefault="007E4B22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7E4B22" w:rsidRPr="00950950" w:rsidRDefault="007E4B22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7E4B22">
        <w:rPr>
          <w:u w:val="single"/>
        </w:rPr>
        <w:t>Подготовка служителей и религиозного пе</w:t>
      </w:r>
      <w:r w:rsidR="007E4B22">
        <w:rPr>
          <w:u w:val="single"/>
        </w:rPr>
        <w:t>р</w:t>
      </w:r>
      <w:r w:rsidR="007E4B22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9"/>
        <w:gridCol w:w="6512"/>
      </w:tblGrid>
      <w:tr w:rsidR="003376D4" w:rsidRPr="006C6D6B" w:rsidTr="00D71D19">
        <w:trPr>
          <w:tblHeader/>
          <w:jc w:val="center"/>
        </w:trPr>
        <w:tc>
          <w:tcPr>
            <w:tcW w:w="1770" w:type="pct"/>
            <w:vAlign w:val="center"/>
          </w:tcPr>
          <w:p w:rsidR="003376D4" w:rsidRPr="006C6D6B" w:rsidRDefault="003376D4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3376D4" w:rsidRPr="006C6D6B" w:rsidRDefault="003376D4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230" w:type="pct"/>
            <w:vAlign w:val="center"/>
          </w:tcPr>
          <w:p w:rsidR="003376D4" w:rsidRPr="006C6D6B" w:rsidRDefault="003376D4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3376D4" w:rsidRPr="006C6D6B" w:rsidTr="00D71D19">
        <w:trPr>
          <w:jc w:val="center"/>
        </w:trPr>
        <w:tc>
          <w:tcPr>
            <w:tcW w:w="1770" w:type="pct"/>
            <w:vMerge w:val="restart"/>
          </w:tcPr>
          <w:p w:rsidR="003376D4" w:rsidRPr="00282F00" w:rsidRDefault="003376D4" w:rsidP="00D71D19">
            <w:pPr>
              <w:contextualSpacing/>
              <w:jc w:val="both"/>
            </w:pPr>
            <w:r>
              <w:rPr>
                <w:color w:val="000000"/>
              </w:rPr>
              <w:t xml:space="preserve">УК-5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</w:t>
            </w:r>
            <w:r w:rsidRPr="00282F00">
              <w:rPr>
                <w:color w:val="000000"/>
              </w:rPr>
              <w:t xml:space="preserve">выявлять </w:t>
            </w:r>
            <w:r>
              <w:rPr>
                <w:color w:val="000000"/>
              </w:rPr>
              <w:t>и учит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вать религиозную составляющую культурного разнообразия общес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</w:t>
            </w:r>
            <w:r w:rsidRPr="00282F00">
              <w:rPr>
                <w:color w:val="000000"/>
              </w:rPr>
              <w:t xml:space="preserve"> в историческом развитии и с</w:t>
            </w:r>
            <w:r w:rsidRPr="00282F00">
              <w:rPr>
                <w:color w:val="000000"/>
              </w:rPr>
              <w:t>о</w:t>
            </w:r>
            <w:r w:rsidRPr="00282F00">
              <w:rPr>
                <w:color w:val="000000"/>
              </w:rPr>
              <w:t>временном состоянии</w:t>
            </w:r>
          </w:p>
        </w:tc>
        <w:tc>
          <w:tcPr>
            <w:tcW w:w="3230" w:type="pct"/>
            <w:vAlign w:val="center"/>
          </w:tcPr>
          <w:p w:rsidR="003376D4" w:rsidRPr="007B0129" w:rsidRDefault="003376D4" w:rsidP="00D71D19">
            <w:pPr>
              <w:ind w:right="81"/>
              <w:contextualSpacing/>
              <w:jc w:val="both"/>
            </w:pPr>
            <w:r w:rsidRPr="007B0129">
              <w:rPr>
                <w:color w:val="000000"/>
              </w:rPr>
              <w:t>УК-5.1</w:t>
            </w:r>
            <w:proofErr w:type="gramStart"/>
            <w:r w:rsidRPr="007B01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7B0129">
              <w:rPr>
                <w:color w:val="000000"/>
              </w:rPr>
              <w:t>У</w:t>
            </w:r>
            <w:proofErr w:type="gramEnd"/>
            <w:r w:rsidRPr="007B0129">
              <w:rPr>
                <w:color w:val="000000"/>
              </w:rPr>
              <w:t>меет выявлять религиозную составляющую культурн</w:t>
            </w:r>
            <w:r w:rsidRPr="007B0129">
              <w:rPr>
                <w:color w:val="000000"/>
              </w:rPr>
              <w:t>о</w:t>
            </w:r>
            <w:r w:rsidRPr="007B0129">
              <w:rPr>
                <w:color w:val="000000"/>
              </w:rPr>
              <w:t>го разнообразия общества, основываясь на истории нехристиа</w:t>
            </w:r>
            <w:r w:rsidRPr="007B0129">
              <w:rPr>
                <w:color w:val="000000"/>
              </w:rPr>
              <w:t>н</w:t>
            </w:r>
            <w:r w:rsidRPr="007B0129">
              <w:rPr>
                <w:color w:val="000000"/>
              </w:rPr>
              <w:t>ских религий и новых религиозных движений, истории богосло</w:t>
            </w:r>
            <w:r w:rsidRPr="007B0129">
              <w:rPr>
                <w:color w:val="000000"/>
              </w:rPr>
              <w:t>в</w:t>
            </w:r>
            <w:r w:rsidRPr="007B0129">
              <w:rPr>
                <w:color w:val="000000"/>
              </w:rPr>
              <w:t>ской и философской мысли</w:t>
            </w:r>
          </w:p>
        </w:tc>
      </w:tr>
      <w:tr w:rsidR="003376D4" w:rsidRPr="006C6D6B" w:rsidTr="00D71D19">
        <w:trPr>
          <w:trHeight w:val="909"/>
          <w:jc w:val="center"/>
        </w:trPr>
        <w:tc>
          <w:tcPr>
            <w:tcW w:w="1770" w:type="pct"/>
            <w:vMerge/>
            <w:vAlign w:val="center"/>
          </w:tcPr>
          <w:p w:rsidR="003376D4" w:rsidRPr="006C6D6B" w:rsidRDefault="003376D4" w:rsidP="00D71D19">
            <w:pPr>
              <w:jc w:val="center"/>
            </w:pPr>
          </w:p>
        </w:tc>
        <w:tc>
          <w:tcPr>
            <w:tcW w:w="3230" w:type="pct"/>
          </w:tcPr>
          <w:p w:rsidR="003376D4" w:rsidRPr="007B0129" w:rsidRDefault="003376D4" w:rsidP="00D71D19">
            <w:pPr>
              <w:ind w:right="81"/>
              <w:jc w:val="both"/>
            </w:pPr>
            <w:r w:rsidRPr="007B0129">
              <w:rPr>
                <w:color w:val="000000"/>
              </w:rPr>
              <w:t>УК-5.2</w:t>
            </w:r>
            <w:proofErr w:type="gramStart"/>
            <w:r w:rsidRPr="007B0129">
              <w:rPr>
                <w:color w:val="000000"/>
              </w:rPr>
              <w:t xml:space="preserve">  У</w:t>
            </w:r>
            <w:proofErr w:type="gramEnd"/>
            <w:r w:rsidRPr="007B0129">
              <w:rPr>
                <w:color w:val="000000"/>
              </w:rPr>
              <w:t>меет учитывать выявленную составляющую культурн</w:t>
            </w:r>
            <w:r w:rsidRPr="007B0129">
              <w:rPr>
                <w:color w:val="000000"/>
              </w:rPr>
              <w:t>о</w:t>
            </w:r>
            <w:r w:rsidRPr="007B0129">
              <w:rPr>
                <w:color w:val="000000"/>
              </w:rPr>
              <w:t>го разнообразия общества в своей профессиональной деятельн</w:t>
            </w:r>
            <w:r w:rsidRPr="007B0129">
              <w:rPr>
                <w:color w:val="000000"/>
              </w:rPr>
              <w:t>о</w:t>
            </w:r>
            <w:r w:rsidRPr="007B0129">
              <w:rPr>
                <w:color w:val="000000"/>
              </w:rPr>
              <w:t>сти.</w:t>
            </w:r>
          </w:p>
        </w:tc>
      </w:tr>
      <w:tr w:rsidR="003376D4" w:rsidRPr="006C6D6B" w:rsidTr="00D71D19">
        <w:trPr>
          <w:trHeight w:val="843"/>
          <w:jc w:val="center"/>
        </w:trPr>
        <w:tc>
          <w:tcPr>
            <w:tcW w:w="1770" w:type="pct"/>
            <w:vMerge w:val="restart"/>
          </w:tcPr>
          <w:p w:rsidR="003376D4" w:rsidRPr="001434E5" w:rsidRDefault="003376D4" w:rsidP="00D71D19">
            <w:pPr>
              <w:contextualSpacing/>
              <w:jc w:val="both"/>
            </w:pPr>
            <w:r w:rsidRPr="001434E5">
              <w:rPr>
                <w:color w:val="000000"/>
              </w:rPr>
              <w:t>ОПК-5 Способен при решении теологических задач  учитывать единство теологического знания и его связь с религиозной традицией</w:t>
            </w:r>
          </w:p>
        </w:tc>
        <w:tc>
          <w:tcPr>
            <w:tcW w:w="3230" w:type="pct"/>
            <w:vAlign w:val="center"/>
          </w:tcPr>
          <w:p w:rsidR="003376D4" w:rsidRPr="00EE3B8B" w:rsidRDefault="003376D4" w:rsidP="00D71D19">
            <w:pPr>
              <w:ind w:right="81"/>
              <w:jc w:val="both"/>
            </w:pPr>
            <w:r w:rsidRPr="00EE3B8B">
              <w:rPr>
                <w:color w:val="000000"/>
              </w:rPr>
              <w:t>ОПК-5.1</w:t>
            </w:r>
            <w:proofErr w:type="gramStart"/>
            <w:r w:rsidRPr="00EE3B8B">
              <w:rPr>
                <w:color w:val="000000"/>
              </w:rPr>
              <w:t xml:space="preserve"> О</w:t>
            </w:r>
            <w:proofErr w:type="gramEnd"/>
            <w:r w:rsidRPr="00EE3B8B">
              <w:rPr>
                <w:color w:val="000000"/>
              </w:rPr>
              <w:t xml:space="preserve">сознает сущностные черты богословского знания: </w:t>
            </w:r>
            <w:proofErr w:type="spellStart"/>
            <w:r w:rsidRPr="00EE3B8B">
              <w:rPr>
                <w:color w:val="000000"/>
              </w:rPr>
              <w:t>укорененность</w:t>
            </w:r>
            <w:proofErr w:type="spellEnd"/>
            <w:r w:rsidRPr="00EE3B8B">
              <w:rPr>
                <w:color w:val="000000"/>
              </w:rPr>
              <w:t xml:space="preserve"> в Откровении, церковность, несводимость к ф</w:t>
            </w:r>
            <w:r w:rsidRPr="00EE3B8B">
              <w:rPr>
                <w:color w:val="000000"/>
              </w:rPr>
              <w:t>и</w:t>
            </w:r>
            <w:r w:rsidRPr="00EE3B8B">
              <w:rPr>
                <w:color w:val="000000"/>
              </w:rPr>
              <w:t>лософским и иным рациональным построениям</w:t>
            </w:r>
          </w:p>
        </w:tc>
      </w:tr>
      <w:tr w:rsidR="003376D4" w:rsidRPr="006C6D6B" w:rsidTr="00D71D19">
        <w:trPr>
          <w:jc w:val="center"/>
        </w:trPr>
        <w:tc>
          <w:tcPr>
            <w:tcW w:w="1770" w:type="pct"/>
            <w:vMerge/>
            <w:vAlign w:val="center"/>
          </w:tcPr>
          <w:p w:rsidR="003376D4" w:rsidRPr="006C6D6B" w:rsidRDefault="003376D4" w:rsidP="00D71D19"/>
        </w:tc>
        <w:tc>
          <w:tcPr>
            <w:tcW w:w="3230" w:type="pct"/>
            <w:vAlign w:val="center"/>
          </w:tcPr>
          <w:p w:rsidR="003376D4" w:rsidRPr="00EE3B8B" w:rsidRDefault="003376D4" w:rsidP="00D71D19">
            <w:pPr>
              <w:ind w:right="81"/>
              <w:jc w:val="both"/>
            </w:pPr>
            <w:r w:rsidRPr="00EE3B8B">
              <w:rPr>
                <w:color w:val="000000"/>
              </w:rPr>
              <w:t>ОПК-5.2</w:t>
            </w:r>
            <w:proofErr w:type="gramStart"/>
            <w:r w:rsidRPr="00EE3B8B">
              <w:rPr>
                <w:color w:val="000000"/>
              </w:rPr>
              <w:t xml:space="preserve"> П</w:t>
            </w:r>
            <w:proofErr w:type="gramEnd"/>
            <w:r w:rsidRPr="00EE3B8B">
              <w:rPr>
                <w:color w:val="000000"/>
              </w:rPr>
              <w:t>онимает соотношение духовного опыта Церкви, ли</w:t>
            </w:r>
            <w:r w:rsidRPr="00EE3B8B">
              <w:rPr>
                <w:color w:val="000000"/>
              </w:rPr>
              <w:t>ч</w:t>
            </w:r>
            <w:r w:rsidRPr="00EE3B8B">
              <w:rPr>
                <w:color w:val="000000"/>
              </w:rPr>
              <w:t>ной религиозности и академического богословия</w:t>
            </w:r>
          </w:p>
        </w:tc>
      </w:tr>
      <w:tr w:rsidR="003376D4" w:rsidRPr="006C6D6B" w:rsidTr="00D71D19">
        <w:trPr>
          <w:jc w:val="center"/>
        </w:trPr>
        <w:tc>
          <w:tcPr>
            <w:tcW w:w="1770" w:type="pct"/>
            <w:vMerge/>
            <w:vAlign w:val="center"/>
          </w:tcPr>
          <w:p w:rsidR="003376D4" w:rsidRPr="006C6D6B" w:rsidRDefault="003376D4" w:rsidP="00D71D19"/>
        </w:tc>
        <w:tc>
          <w:tcPr>
            <w:tcW w:w="3230" w:type="pct"/>
            <w:vAlign w:val="center"/>
          </w:tcPr>
          <w:p w:rsidR="003376D4" w:rsidRPr="00EE3B8B" w:rsidRDefault="003376D4" w:rsidP="00D71D19">
            <w:pPr>
              <w:ind w:right="81"/>
              <w:jc w:val="both"/>
            </w:pPr>
            <w:r w:rsidRPr="00EE3B8B">
              <w:rPr>
                <w:color w:val="000000"/>
              </w:rPr>
              <w:t>ОПК-5.3</w:t>
            </w:r>
            <w:proofErr w:type="gramStart"/>
            <w:r w:rsidRPr="00EE3B8B">
              <w:rPr>
                <w:color w:val="000000"/>
              </w:rPr>
              <w:t xml:space="preserve"> П</w:t>
            </w:r>
            <w:proofErr w:type="gramEnd"/>
            <w:r w:rsidRPr="00EE3B8B">
              <w:rPr>
                <w:color w:val="000000"/>
              </w:rPr>
              <w:t xml:space="preserve">онимает соотношение библейского, </w:t>
            </w:r>
            <w:proofErr w:type="spellStart"/>
            <w:r w:rsidRPr="00EE3B8B">
              <w:rPr>
                <w:color w:val="000000"/>
              </w:rPr>
              <w:t>вероучительного</w:t>
            </w:r>
            <w:proofErr w:type="spellEnd"/>
            <w:r w:rsidRPr="00EE3B8B">
              <w:rPr>
                <w:color w:val="000000"/>
              </w:rPr>
              <w:t>, исторического и практического аспекта в богослови</w:t>
            </w:r>
            <w:r>
              <w:rPr>
                <w:color w:val="000000"/>
              </w:rPr>
              <w:t>и</w:t>
            </w:r>
          </w:p>
        </w:tc>
      </w:tr>
      <w:tr w:rsidR="003376D4" w:rsidRPr="006C6D6B" w:rsidTr="00D71D19">
        <w:trPr>
          <w:jc w:val="center"/>
        </w:trPr>
        <w:tc>
          <w:tcPr>
            <w:tcW w:w="1770" w:type="pct"/>
            <w:vMerge/>
            <w:vAlign w:val="center"/>
          </w:tcPr>
          <w:p w:rsidR="003376D4" w:rsidRPr="006C6D6B" w:rsidRDefault="003376D4" w:rsidP="00D71D19"/>
        </w:tc>
        <w:tc>
          <w:tcPr>
            <w:tcW w:w="3230" w:type="pct"/>
            <w:vAlign w:val="center"/>
          </w:tcPr>
          <w:p w:rsidR="003376D4" w:rsidRPr="00EE3B8B" w:rsidRDefault="003376D4" w:rsidP="00D71D19">
            <w:pPr>
              <w:ind w:right="81"/>
            </w:pPr>
            <w:r w:rsidRPr="00EE3B8B">
              <w:rPr>
                <w:color w:val="000000"/>
              </w:rPr>
              <w:t xml:space="preserve">ОПК-5.5 </w:t>
            </w:r>
            <w:proofErr w:type="gramStart"/>
            <w:r w:rsidRPr="00EE3B8B">
              <w:rPr>
                <w:color w:val="000000"/>
              </w:rPr>
              <w:t>Способен</w:t>
            </w:r>
            <w:proofErr w:type="gramEnd"/>
            <w:r w:rsidRPr="00EE3B8B">
              <w:rPr>
                <w:color w:val="000000"/>
              </w:rPr>
              <w:t xml:space="preserve">  применять  полученные  знания  при пров</w:t>
            </w:r>
            <w:r w:rsidRPr="00EE3B8B">
              <w:rPr>
                <w:color w:val="000000"/>
              </w:rPr>
              <w:t>е</w:t>
            </w:r>
            <w:r w:rsidRPr="00EE3B8B">
              <w:rPr>
                <w:color w:val="000000"/>
              </w:rPr>
              <w:t>дении богословского анализа</w:t>
            </w:r>
          </w:p>
        </w:tc>
      </w:tr>
      <w:tr w:rsidR="003376D4" w:rsidRPr="006C6D6B" w:rsidTr="00D71D19">
        <w:trPr>
          <w:jc w:val="center"/>
        </w:trPr>
        <w:tc>
          <w:tcPr>
            <w:tcW w:w="1770" w:type="pct"/>
            <w:vAlign w:val="center"/>
          </w:tcPr>
          <w:p w:rsidR="003376D4" w:rsidRPr="00521FFC" w:rsidRDefault="003376D4" w:rsidP="00D71D19">
            <w:pPr>
              <w:jc w:val="both"/>
            </w:pPr>
            <w:r w:rsidRPr="00521FFC">
              <w:rPr>
                <w:color w:val="000000"/>
              </w:rPr>
              <w:t xml:space="preserve">ПК-1 </w:t>
            </w:r>
            <w:proofErr w:type="gramStart"/>
            <w:r w:rsidRPr="00521FFC">
              <w:rPr>
                <w:color w:val="000000"/>
              </w:rPr>
              <w:t>Способен</w:t>
            </w:r>
            <w:proofErr w:type="gramEnd"/>
            <w:r w:rsidRPr="00521FFC">
              <w:rPr>
                <w:color w:val="000000"/>
              </w:rPr>
              <w:t xml:space="preserve"> использовать те</w:t>
            </w:r>
            <w:r w:rsidRPr="00521FFC">
              <w:rPr>
                <w:color w:val="000000"/>
              </w:rPr>
              <w:t>о</w:t>
            </w:r>
            <w:r w:rsidRPr="00521FFC">
              <w:rPr>
                <w:color w:val="000000"/>
              </w:rPr>
              <w:t>логические знания в решении задач церковно-практической деятельн</w:t>
            </w:r>
            <w:r w:rsidRPr="00521FFC">
              <w:rPr>
                <w:color w:val="000000"/>
              </w:rPr>
              <w:t>о</w:t>
            </w:r>
            <w:r w:rsidRPr="00521FFC">
              <w:rPr>
                <w:color w:val="000000"/>
              </w:rPr>
              <w:t>сти</w:t>
            </w:r>
          </w:p>
        </w:tc>
        <w:tc>
          <w:tcPr>
            <w:tcW w:w="3230" w:type="pct"/>
            <w:vAlign w:val="center"/>
          </w:tcPr>
          <w:p w:rsidR="003376D4" w:rsidRPr="006C6D6B" w:rsidRDefault="003376D4" w:rsidP="00D71D19">
            <w:pPr>
              <w:ind w:right="81"/>
            </w:pPr>
            <w:r w:rsidRPr="00C2114B">
              <w:rPr>
                <w:color w:val="000000"/>
              </w:rPr>
              <w:t xml:space="preserve">ПК-1.6 </w:t>
            </w:r>
            <w:proofErr w:type="gramStart"/>
            <w:r w:rsidRPr="00C2114B">
              <w:rPr>
                <w:color w:val="000000"/>
              </w:rPr>
              <w:t>Способен</w:t>
            </w:r>
            <w:proofErr w:type="gramEnd"/>
            <w:r w:rsidRPr="00C2114B">
              <w:rPr>
                <w:color w:val="000000"/>
              </w:rPr>
              <w:t xml:space="preserve"> использовать теологические знания в решении задач в области «Культура Православия»</w:t>
            </w:r>
          </w:p>
        </w:tc>
      </w:tr>
    </w:tbl>
    <w:p w:rsidR="003376D4" w:rsidRDefault="003376D4">
      <w:pPr>
        <w:pStyle w:val="a4"/>
        <w:spacing w:after="8"/>
        <w:ind w:left="222" w:right="23"/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9"/>
        <w:gridCol w:w="6512"/>
      </w:tblGrid>
      <w:tr w:rsidR="003376D4" w:rsidRPr="006C6D6B" w:rsidTr="00D71D19">
        <w:trPr>
          <w:tblHeader/>
        </w:trPr>
        <w:tc>
          <w:tcPr>
            <w:tcW w:w="1770" w:type="pct"/>
            <w:vAlign w:val="center"/>
          </w:tcPr>
          <w:p w:rsidR="003376D4" w:rsidRPr="006C6D6B" w:rsidRDefault="003376D4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  <w:tc>
          <w:tcPr>
            <w:tcW w:w="3230" w:type="pct"/>
            <w:vAlign w:val="center"/>
          </w:tcPr>
          <w:p w:rsidR="003376D4" w:rsidRPr="006C6D6B" w:rsidRDefault="003376D4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3376D4" w:rsidRPr="006C6D6B" w:rsidTr="00D71D19">
        <w:trPr>
          <w:trHeight w:val="757"/>
        </w:trPr>
        <w:tc>
          <w:tcPr>
            <w:tcW w:w="1770" w:type="pct"/>
            <w:vAlign w:val="center"/>
          </w:tcPr>
          <w:p w:rsidR="003376D4" w:rsidRPr="007B0129" w:rsidRDefault="003376D4" w:rsidP="00D71D19">
            <w:pPr>
              <w:ind w:right="-108"/>
              <w:contextualSpacing/>
              <w:jc w:val="both"/>
              <w:rPr>
                <w:color w:val="000000"/>
              </w:rPr>
            </w:pPr>
            <w:r w:rsidRPr="007B0129">
              <w:rPr>
                <w:color w:val="000000"/>
              </w:rPr>
              <w:t>УК-5.1</w:t>
            </w:r>
            <w:proofErr w:type="gramStart"/>
            <w:r w:rsidRPr="007B01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7B0129">
              <w:rPr>
                <w:color w:val="000000"/>
              </w:rPr>
              <w:t>У</w:t>
            </w:r>
            <w:proofErr w:type="gramEnd"/>
            <w:r w:rsidRPr="007B0129">
              <w:rPr>
                <w:color w:val="000000"/>
              </w:rPr>
              <w:t>меет выявлять религио</w:t>
            </w:r>
            <w:r w:rsidRPr="007B0129">
              <w:rPr>
                <w:color w:val="000000"/>
              </w:rPr>
              <w:t>з</w:t>
            </w:r>
            <w:r w:rsidRPr="007B0129">
              <w:rPr>
                <w:color w:val="000000"/>
              </w:rPr>
              <w:t>ную составляющую культурного разнообразия общества, основыв</w:t>
            </w:r>
            <w:r w:rsidRPr="007B0129">
              <w:rPr>
                <w:color w:val="000000"/>
              </w:rPr>
              <w:t>а</w:t>
            </w:r>
            <w:r w:rsidRPr="007B0129">
              <w:rPr>
                <w:color w:val="000000"/>
              </w:rPr>
              <w:t>ясь на истории нехристианских р</w:t>
            </w:r>
            <w:r w:rsidRPr="007B0129">
              <w:rPr>
                <w:color w:val="000000"/>
              </w:rPr>
              <w:t>е</w:t>
            </w:r>
            <w:r w:rsidRPr="007B0129">
              <w:rPr>
                <w:color w:val="000000"/>
              </w:rPr>
              <w:lastRenderedPageBreak/>
              <w:t>лигий и новых религиозных движ</w:t>
            </w:r>
            <w:r w:rsidRPr="007B0129">
              <w:rPr>
                <w:color w:val="000000"/>
              </w:rPr>
              <w:t>е</w:t>
            </w:r>
            <w:r w:rsidRPr="007B0129">
              <w:rPr>
                <w:color w:val="000000"/>
              </w:rPr>
              <w:t>ний, истории богословской и фил</w:t>
            </w:r>
            <w:r w:rsidRPr="007B0129">
              <w:rPr>
                <w:color w:val="000000"/>
              </w:rPr>
              <w:t>о</w:t>
            </w:r>
            <w:r w:rsidRPr="007B0129">
              <w:rPr>
                <w:color w:val="000000"/>
              </w:rPr>
              <w:t>софской мысли</w:t>
            </w:r>
          </w:p>
          <w:p w:rsidR="003376D4" w:rsidRPr="007B0129" w:rsidRDefault="003376D4" w:rsidP="00D71D19">
            <w:pPr>
              <w:jc w:val="both"/>
            </w:pPr>
          </w:p>
        </w:tc>
        <w:tc>
          <w:tcPr>
            <w:tcW w:w="3230" w:type="pct"/>
          </w:tcPr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lastRenderedPageBreak/>
              <w:t>Знает</w:t>
            </w:r>
          </w:p>
          <w:p w:rsidR="003376D4" w:rsidRDefault="003376D4" w:rsidP="00D71D19">
            <w:pPr>
              <w:adjustRightInd w:val="0"/>
              <w:contextualSpacing/>
              <w:jc w:val="both"/>
            </w:pPr>
            <w:r w:rsidRPr="00AA16C9">
              <w:t>- основные этапы развития русского церковного искусства</w:t>
            </w:r>
            <w:r>
              <w:t>;</w:t>
            </w:r>
          </w:p>
          <w:p w:rsidR="003376D4" w:rsidRPr="00AA16C9" w:rsidRDefault="003376D4" w:rsidP="00D71D19">
            <w:pPr>
              <w:adjustRightInd w:val="0"/>
              <w:contextualSpacing/>
              <w:jc w:val="both"/>
            </w:pPr>
            <w:r w:rsidRPr="00AA16C9">
              <w:t xml:space="preserve">- </w:t>
            </w:r>
            <w:r>
              <w:t xml:space="preserve"> характерные черты русского церковного искусства в различных видах. 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lastRenderedPageBreak/>
              <w:t>Имеет навыки (начального уровня)</w:t>
            </w:r>
          </w:p>
          <w:p w:rsidR="003376D4" w:rsidRPr="00DA47FB" w:rsidRDefault="003376D4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DA47FB">
              <w:t>ана</w:t>
            </w:r>
            <w:r>
              <w:t>лизировать особенности православного церковного искусс</w:t>
            </w:r>
            <w:r>
              <w:t>т</w:t>
            </w:r>
            <w:r>
              <w:t>ва.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уровня)</w:t>
            </w:r>
          </w:p>
          <w:p w:rsidR="003376D4" w:rsidRPr="00FB60DD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BD0DB5">
              <w:t>оценива</w:t>
            </w:r>
            <w:r>
              <w:t>ть специфику русского церковного искусства в разли</w:t>
            </w:r>
            <w:r>
              <w:t>ч</w:t>
            </w:r>
            <w:r>
              <w:t>ных видах и этапах  его развития.</w:t>
            </w:r>
          </w:p>
        </w:tc>
      </w:tr>
      <w:tr w:rsidR="003376D4" w:rsidRPr="006C6D6B" w:rsidTr="00D71D19">
        <w:trPr>
          <w:trHeight w:val="757"/>
        </w:trPr>
        <w:tc>
          <w:tcPr>
            <w:tcW w:w="1770" w:type="pct"/>
          </w:tcPr>
          <w:p w:rsidR="003376D4" w:rsidRPr="007B0129" w:rsidRDefault="003376D4" w:rsidP="00D71D19">
            <w:pPr>
              <w:jc w:val="both"/>
            </w:pPr>
            <w:r w:rsidRPr="007B0129">
              <w:rPr>
                <w:color w:val="000000"/>
              </w:rPr>
              <w:lastRenderedPageBreak/>
              <w:t>УК-5.2</w:t>
            </w:r>
            <w:proofErr w:type="gramStart"/>
            <w:r w:rsidRPr="007B0129">
              <w:rPr>
                <w:color w:val="000000"/>
              </w:rPr>
              <w:t xml:space="preserve">  У</w:t>
            </w:r>
            <w:proofErr w:type="gramEnd"/>
            <w:r w:rsidRPr="007B0129">
              <w:rPr>
                <w:color w:val="000000"/>
              </w:rPr>
              <w:t>меет учитывать выявле</w:t>
            </w:r>
            <w:r w:rsidRPr="007B0129">
              <w:rPr>
                <w:color w:val="000000"/>
              </w:rPr>
              <w:t>н</w:t>
            </w:r>
            <w:r w:rsidRPr="007B0129">
              <w:rPr>
                <w:color w:val="000000"/>
              </w:rPr>
              <w:t>ную составляющую культурного разнообразия общества в своей профессиональной деятельности.</w:t>
            </w:r>
          </w:p>
        </w:tc>
        <w:tc>
          <w:tcPr>
            <w:tcW w:w="3230" w:type="pct"/>
          </w:tcPr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Знает</w:t>
            </w:r>
          </w:p>
          <w:p w:rsidR="003376D4" w:rsidRDefault="003376D4" w:rsidP="00D71D19">
            <w:pPr>
              <w:adjustRightInd w:val="0"/>
              <w:contextualSpacing/>
              <w:jc w:val="both"/>
            </w:pPr>
            <w:r w:rsidRPr="00AA16C9">
              <w:t xml:space="preserve">- </w:t>
            </w:r>
            <w:r>
              <w:t>периодизацию</w:t>
            </w:r>
            <w:r w:rsidRPr="00AA16C9">
              <w:t xml:space="preserve"> русского церковного искусства</w:t>
            </w:r>
            <w:r>
              <w:t>;</w:t>
            </w:r>
          </w:p>
          <w:p w:rsidR="003376D4" w:rsidRPr="00AA16C9" w:rsidRDefault="003376D4" w:rsidP="00D71D19">
            <w:pPr>
              <w:adjustRightInd w:val="0"/>
              <w:contextualSpacing/>
              <w:jc w:val="both"/>
            </w:pPr>
            <w:r w:rsidRPr="00AA16C9">
              <w:t xml:space="preserve">- </w:t>
            </w:r>
            <w:r w:rsidRPr="00AA16C9">
              <w:rPr>
                <w:i/>
              </w:rPr>
              <w:t xml:space="preserve"> </w:t>
            </w:r>
            <w:r>
              <w:t>особенности русского церковного зодчества по различным в</w:t>
            </w:r>
            <w:r>
              <w:t>и</w:t>
            </w:r>
            <w:r>
              <w:t xml:space="preserve">дам. 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(начального уровня)</w:t>
            </w:r>
          </w:p>
          <w:p w:rsidR="003376D4" w:rsidRPr="00FB60DD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>- классификации особенностей русского церковного искусства.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уровня)</w:t>
            </w:r>
          </w:p>
          <w:p w:rsidR="003376D4" w:rsidRPr="00C30369" w:rsidRDefault="003376D4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C30369">
              <w:t xml:space="preserve">использовать знания в </w:t>
            </w:r>
            <w:r>
              <w:t>пастырской деятельности.</w:t>
            </w:r>
          </w:p>
        </w:tc>
      </w:tr>
      <w:tr w:rsidR="003376D4" w:rsidRPr="006C6D6B" w:rsidTr="00D71D19">
        <w:trPr>
          <w:trHeight w:val="757"/>
        </w:trPr>
        <w:tc>
          <w:tcPr>
            <w:tcW w:w="1770" w:type="pct"/>
          </w:tcPr>
          <w:p w:rsidR="003376D4" w:rsidRPr="00EE3B8B" w:rsidRDefault="003376D4" w:rsidP="00D71D19">
            <w:pPr>
              <w:jc w:val="both"/>
              <w:rPr>
                <w:color w:val="000000"/>
              </w:rPr>
            </w:pPr>
            <w:r w:rsidRPr="00EE3B8B">
              <w:rPr>
                <w:color w:val="000000"/>
              </w:rPr>
              <w:t>ОПК-5.1</w:t>
            </w:r>
            <w:proofErr w:type="gramStart"/>
            <w:r w:rsidRPr="00EE3B8B">
              <w:rPr>
                <w:color w:val="000000"/>
              </w:rPr>
              <w:t xml:space="preserve"> О</w:t>
            </w:r>
            <w:proofErr w:type="gramEnd"/>
            <w:r w:rsidRPr="00EE3B8B">
              <w:rPr>
                <w:color w:val="000000"/>
              </w:rPr>
              <w:t xml:space="preserve">сознает сущностные черты богословского знания: </w:t>
            </w:r>
            <w:proofErr w:type="spellStart"/>
            <w:r w:rsidRPr="00EE3B8B">
              <w:rPr>
                <w:color w:val="000000"/>
              </w:rPr>
              <w:t>ук</w:t>
            </w:r>
            <w:r w:rsidRPr="00EE3B8B">
              <w:rPr>
                <w:color w:val="000000"/>
              </w:rPr>
              <w:t>о</w:t>
            </w:r>
            <w:r w:rsidRPr="00EE3B8B">
              <w:rPr>
                <w:color w:val="000000"/>
              </w:rPr>
              <w:t>рененность</w:t>
            </w:r>
            <w:proofErr w:type="spellEnd"/>
            <w:r w:rsidRPr="00EE3B8B">
              <w:rPr>
                <w:color w:val="000000"/>
              </w:rPr>
              <w:t xml:space="preserve"> в Откровении, церко</w:t>
            </w:r>
            <w:r w:rsidRPr="00EE3B8B">
              <w:rPr>
                <w:color w:val="000000"/>
              </w:rPr>
              <w:t>в</w:t>
            </w:r>
            <w:r w:rsidRPr="00EE3B8B">
              <w:rPr>
                <w:color w:val="000000"/>
              </w:rPr>
              <w:t>ность, несводимость к филосо</w:t>
            </w:r>
            <w:r w:rsidRPr="00EE3B8B">
              <w:rPr>
                <w:color w:val="000000"/>
              </w:rPr>
              <w:t>ф</w:t>
            </w:r>
            <w:r w:rsidRPr="00EE3B8B">
              <w:rPr>
                <w:color w:val="000000"/>
              </w:rPr>
              <w:t>ским и иным рациональным п</w:t>
            </w:r>
            <w:r w:rsidRPr="00EE3B8B">
              <w:rPr>
                <w:color w:val="000000"/>
              </w:rPr>
              <w:t>о</w:t>
            </w:r>
            <w:r w:rsidRPr="00EE3B8B">
              <w:rPr>
                <w:color w:val="000000"/>
              </w:rPr>
              <w:t>строениям</w:t>
            </w:r>
          </w:p>
          <w:p w:rsidR="003376D4" w:rsidRPr="00EE3B8B" w:rsidRDefault="003376D4" w:rsidP="00D71D19">
            <w:pPr>
              <w:jc w:val="center"/>
            </w:pPr>
          </w:p>
        </w:tc>
        <w:tc>
          <w:tcPr>
            <w:tcW w:w="3230" w:type="pct"/>
          </w:tcPr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Знает</w:t>
            </w:r>
          </w:p>
          <w:p w:rsidR="003376D4" w:rsidRDefault="003376D4" w:rsidP="00D71D19">
            <w:pPr>
              <w:adjustRightInd w:val="0"/>
              <w:contextualSpacing/>
              <w:jc w:val="both"/>
            </w:pPr>
            <w:r w:rsidRPr="00557ACA">
              <w:t>- специфику православного храма</w:t>
            </w:r>
            <w:r>
              <w:t>;</w:t>
            </w:r>
          </w:p>
          <w:p w:rsidR="003376D4" w:rsidRDefault="003376D4" w:rsidP="00D71D19">
            <w:pPr>
              <w:adjustRightInd w:val="0"/>
              <w:contextualSpacing/>
              <w:jc w:val="both"/>
            </w:pPr>
            <w:r>
              <w:t>- богословие иконописи;</w:t>
            </w:r>
          </w:p>
          <w:p w:rsidR="003376D4" w:rsidRPr="00557ACA" w:rsidRDefault="003376D4" w:rsidP="00D71D19">
            <w:pPr>
              <w:adjustRightInd w:val="0"/>
              <w:contextualSpacing/>
              <w:jc w:val="both"/>
            </w:pPr>
            <w:r>
              <w:t>- особенности церковной утвари.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(начального уровня)</w:t>
            </w:r>
          </w:p>
          <w:p w:rsidR="003376D4" w:rsidRPr="007B7A23" w:rsidRDefault="003376D4" w:rsidP="00D71D19">
            <w:pPr>
              <w:adjustRightInd w:val="0"/>
              <w:contextualSpacing/>
              <w:jc w:val="both"/>
            </w:pPr>
            <w:r>
              <w:t>- систематизировать особенности</w:t>
            </w:r>
            <w:r>
              <w:rPr>
                <w:i/>
              </w:rPr>
              <w:t xml:space="preserve"> </w:t>
            </w:r>
            <w:r w:rsidRPr="007B7A23">
              <w:t>православного</w:t>
            </w:r>
            <w:r>
              <w:t xml:space="preserve"> искусства</w:t>
            </w:r>
            <w:r w:rsidRPr="007B7A23">
              <w:t xml:space="preserve"> </w:t>
            </w:r>
            <w:r>
              <w:t>в ра</w:t>
            </w:r>
            <w:r>
              <w:t>з</w:t>
            </w:r>
            <w:r>
              <w:t>личных его формах.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уровня)</w:t>
            </w:r>
          </w:p>
          <w:p w:rsidR="003376D4" w:rsidRPr="009B27C1" w:rsidRDefault="003376D4" w:rsidP="00D71D19">
            <w:pPr>
              <w:adjustRightInd w:val="0"/>
              <w:contextualSpacing/>
              <w:jc w:val="both"/>
            </w:pPr>
            <w:r w:rsidRPr="009B27C1">
              <w:t>- аргуме</w:t>
            </w:r>
            <w:r>
              <w:t>н</w:t>
            </w:r>
            <w:r w:rsidRPr="009B27C1">
              <w:t>тировано</w:t>
            </w:r>
            <w:r>
              <w:t xml:space="preserve"> объяснять структуру православного храма (его интерьера и экстерьера) и особенности православной иконописи на основании Священного Писания. </w:t>
            </w:r>
          </w:p>
        </w:tc>
      </w:tr>
      <w:tr w:rsidR="003376D4" w:rsidRPr="006C6D6B" w:rsidTr="00D71D19">
        <w:trPr>
          <w:trHeight w:val="757"/>
        </w:trPr>
        <w:tc>
          <w:tcPr>
            <w:tcW w:w="1770" w:type="pct"/>
          </w:tcPr>
          <w:p w:rsidR="003376D4" w:rsidRPr="00EE3B8B" w:rsidRDefault="003376D4" w:rsidP="00D71D19">
            <w:pPr>
              <w:jc w:val="both"/>
              <w:rPr>
                <w:color w:val="000000"/>
              </w:rPr>
            </w:pPr>
            <w:r w:rsidRPr="00EE3B8B">
              <w:rPr>
                <w:color w:val="000000"/>
              </w:rPr>
              <w:t>ОПК-5.2</w:t>
            </w:r>
            <w:proofErr w:type="gramStart"/>
            <w:r w:rsidRPr="00EE3B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EE3B8B">
              <w:rPr>
                <w:color w:val="000000"/>
              </w:rPr>
              <w:t>П</w:t>
            </w:r>
            <w:proofErr w:type="gramEnd"/>
            <w:r w:rsidRPr="00EE3B8B">
              <w:rPr>
                <w:color w:val="000000"/>
              </w:rPr>
              <w:t>онимает соотношение духовного опыта Церкви, личной религиозности и академического богословия</w:t>
            </w:r>
          </w:p>
          <w:p w:rsidR="003376D4" w:rsidRPr="00EE3B8B" w:rsidRDefault="003376D4" w:rsidP="00D71D19">
            <w:pPr>
              <w:jc w:val="center"/>
            </w:pPr>
          </w:p>
        </w:tc>
        <w:tc>
          <w:tcPr>
            <w:tcW w:w="3230" w:type="pct"/>
          </w:tcPr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Знает</w:t>
            </w:r>
          </w:p>
          <w:p w:rsidR="003376D4" w:rsidRDefault="003376D4" w:rsidP="00D71D19">
            <w:pPr>
              <w:adjustRightInd w:val="0"/>
              <w:contextualSpacing/>
              <w:jc w:val="both"/>
            </w:pPr>
            <w:r w:rsidRPr="00AA16C9">
              <w:t xml:space="preserve">- </w:t>
            </w:r>
            <w:r>
              <w:t xml:space="preserve">важнейшие </w:t>
            </w:r>
            <w:r w:rsidRPr="00AA16C9">
              <w:t xml:space="preserve">этапы </w:t>
            </w:r>
            <w:r>
              <w:t xml:space="preserve">становления </w:t>
            </w:r>
            <w:r w:rsidRPr="00AA16C9">
              <w:t>русского церковного искусства</w:t>
            </w:r>
            <w:r>
              <w:t>;</w:t>
            </w:r>
          </w:p>
          <w:p w:rsidR="003376D4" w:rsidRPr="00FB60DD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AA16C9">
              <w:t xml:space="preserve">- </w:t>
            </w:r>
            <w:r>
              <w:t>отличительные черты русского церковного зодчества, соста</w:t>
            </w:r>
            <w:r>
              <w:t>в</w:t>
            </w:r>
            <w:r>
              <w:t xml:space="preserve">ляющие его особенность 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(начального уровня)</w:t>
            </w:r>
          </w:p>
          <w:p w:rsidR="003376D4" w:rsidRPr="00716406" w:rsidRDefault="003376D4" w:rsidP="00D71D19">
            <w:pPr>
              <w:adjustRightInd w:val="0"/>
              <w:contextualSpacing/>
              <w:jc w:val="both"/>
            </w:pPr>
            <w:r w:rsidRPr="00716406">
              <w:rPr>
                <w:i/>
              </w:rPr>
              <w:t xml:space="preserve">- </w:t>
            </w:r>
            <w:r w:rsidRPr="00716406">
              <w:t>анализировать православный храм как единство мира горнего и мира дольнего.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уровня)</w:t>
            </w:r>
          </w:p>
          <w:p w:rsidR="003376D4" w:rsidRPr="00FB60DD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9B27C1">
              <w:t>-</w:t>
            </w:r>
            <w:r>
              <w:t xml:space="preserve"> опираясь на Священное Писание, объяснять структуру прав</w:t>
            </w:r>
            <w:r>
              <w:t>о</w:t>
            </w:r>
            <w:r>
              <w:t>славного храма (его интерьера и экстерьера) и особенности прав</w:t>
            </w:r>
            <w:r>
              <w:t>о</w:t>
            </w:r>
            <w:r>
              <w:t>славной иконописи.</w:t>
            </w:r>
          </w:p>
        </w:tc>
      </w:tr>
      <w:tr w:rsidR="003376D4" w:rsidRPr="006C6D6B" w:rsidTr="00D71D19">
        <w:trPr>
          <w:trHeight w:val="757"/>
        </w:trPr>
        <w:tc>
          <w:tcPr>
            <w:tcW w:w="1770" w:type="pct"/>
          </w:tcPr>
          <w:p w:rsidR="003376D4" w:rsidRPr="00EE3B8B" w:rsidRDefault="003376D4" w:rsidP="00D71D19">
            <w:pPr>
              <w:jc w:val="both"/>
              <w:rPr>
                <w:color w:val="000000"/>
              </w:rPr>
            </w:pPr>
            <w:r w:rsidRPr="00EE3B8B">
              <w:rPr>
                <w:color w:val="000000"/>
              </w:rPr>
              <w:t>ОПК-5.3</w:t>
            </w:r>
            <w:proofErr w:type="gramStart"/>
            <w:r w:rsidRPr="00EE3B8B">
              <w:rPr>
                <w:color w:val="000000"/>
              </w:rPr>
              <w:t xml:space="preserve"> П</w:t>
            </w:r>
            <w:proofErr w:type="gramEnd"/>
            <w:r w:rsidRPr="00EE3B8B">
              <w:rPr>
                <w:color w:val="000000"/>
              </w:rPr>
              <w:t xml:space="preserve">онимает соотношение библейского, </w:t>
            </w:r>
            <w:proofErr w:type="spellStart"/>
            <w:r w:rsidRPr="00EE3B8B">
              <w:rPr>
                <w:color w:val="000000"/>
              </w:rPr>
              <w:t>вероучительного</w:t>
            </w:r>
            <w:proofErr w:type="spellEnd"/>
            <w:r w:rsidRPr="00EE3B8B">
              <w:rPr>
                <w:color w:val="000000"/>
              </w:rPr>
              <w:t>, исторического и практического аспекта в богослови</w:t>
            </w:r>
            <w:r>
              <w:rPr>
                <w:color w:val="000000"/>
              </w:rPr>
              <w:t>и</w:t>
            </w:r>
          </w:p>
          <w:p w:rsidR="003376D4" w:rsidRPr="00EE3B8B" w:rsidRDefault="003376D4" w:rsidP="00D71D19">
            <w:pPr>
              <w:jc w:val="center"/>
            </w:pPr>
          </w:p>
        </w:tc>
        <w:tc>
          <w:tcPr>
            <w:tcW w:w="3230" w:type="pct"/>
          </w:tcPr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Знает</w:t>
            </w:r>
          </w:p>
          <w:p w:rsidR="003376D4" w:rsidRDefault="003376D4" w:rsidP="00D71D19">
            <w:pPr>
              <w:adjustRightInd w:val="0"/>
              <w:contextualSpacing/>
              <w:jc w:val="both"/>
            </w:pPr>
            <w:r w:rsidRPr="00557ACA">
              <w:t xml:space="preserve">- </w:t>
            </w:r>
            <w:r>
              <w:t xml:space="preserve">устройство </w:t>
            </w:r>
            <w:r w:rsidRPr="00557ACA">
              <w:t>православного храма</w:t>
            </w:r>
            <w:r>
              <w:t>;</w:t>
            </w:r>
          </w:p>
          <w:p w:rsidR="003376D4" w:rsidRDefault="003376D4" w:rsidP="00D71D19">
            <w:pPr>
              <w:adjustRightInd w:val="0"/>
              <w:contextualSpacing/>
              <w:jc w:val="both"/>
            </w:pPr>
            <w:r>
              <w:t>- сущность иконописи с богословской точки зрения;</w:t>
            </w:r>
          </w:p>
          <w:p w:rsidR="003376D4" w:rsidRPr="00FB60DD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>- особенности храмовой богослужебной утвари.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(начального уровня)</w:t>
            </w:r>
          </w:p>
          <w:p w:rsidR="003376D4" w:rsidRDefault="003376D4" w:rsidP="00D71D19">
            <w:pPr>
              <w:adjustRightInd w:val="0"/>
              <w:contextualSpacing/>
              <w:jc w:val="both"/>
            </w:pPr>
            <w:r>
              <w:rPr>
                <w:i/>
              </w:rPr>
              <w:t>-</w:t>
            </w:r>
            <w:r>
              <w:t xml:space="preserve"> анализ особенностей русского церковного искусства в его стил</w:t>
            </w:r>
            <w:r>
              <w:t>е</w:t>
            </w:r>
            <w:r>
              <w:t xml:space="preserve">вом разнообразии. 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уровня)</w:t>
            </w:r>
          </w:p>
          <w:p w:rsidR="003376D4" w:rsidRPr="00C108A2" w:rsidRDefault="003376D4" w:rsidP="00D71D19">
            <w:pPr>
              <w:adjustRightInd w:val="0"/>
              <w:contextualSpacing/>
              <w:jc w:val="both"/>
              <w:rPr>
                <w:color w:val="800000"/>
              </w:rPr>
            </w:pPr>
            <w:r w:rsidRPr="00C108A2">
              <w:rPr>
                <w:color w:val="800000"/>
              </w:rPr>
              <w:t>-</w:t>
            </w:r>
            <w:r>
              <w:rPr>
                <w:color w:val="800000"/>
              </w:rPr>
              <w:t xml:space="preserve"> </w:t>
            </w:r>
            <w:r w:rsidRPr="00716406">
              <w:t>систематизация знаний в области церковного искусства, мотив</w:t>
            </w:r>
            <w:r w:rsidRPr="00716406">
              <w:t>и</w:t>
            </w:r>
            <w:r w:rsidRPr="00716406">
              <w:t>рованная позици</w:t>
            </w:r>
            <w:r>
              <w:t>ей</w:t>
            </w:r>
            <w:r w:rsidRPr="00716406">
              <w:t xml:space="preserve"> православного богословия.</w:t>
            </w:r>
            <w:r w:rsidRPr="00C108A2">
              <w:rPr>
                <w:color w:val="800000"/>
              </w:rPr>
              <w:t xml:space="preserve"> </w:t>
            </w:r>
          </w:p>
        </w:tc>
      </w:tr>
      <w:tr w:rsidR="003376D4" w:rsidRPr="006C6D6B" w:rsidTr="007E4B22">
        <w:trPr>
          <w:trHeight w:val="180"/>
        </w:trPr>
        <w:tc>
          <w:tcPr>
            <w:tcW w:w="1770" w:type="pct"/>
          </w:tcPr>
          <w:p w:rsidR="003376D4" w:rsidRPr="00EE3B8B" w:rsidRDefault="003376D4" w:rsidP="00D71D19">
            <w:pPr>
              <w:jc w:val="center"/>
              <w:rPr>
                <w:color w:val="000000"/>
              </w:rPr>
            </w:pPr>
            <w:r w:rsidRPr="00EE3B8B">
              <w:rPr>
                <w:color w:val="000000"/>
              </w:rPr>
              <w:t xml:space="preserve">ОПК-5.5 </w:t>
            </w:r>
            <w:proofErr w:type="gramStart"/>
            <w:r w:rsidRPr="00EE3B8B">
              <w:rPr>
                <w:color w:val="000000"/>
              </w:rPr>
              <w:t>Способен</w:t>
            </w:r>
            <w:proofErr w:type="gramEnd"/>
            <w:r w:rsidRPr="00EE3B8B">
              <w:rPr>
                <w:color w:val="000000"/>
              </w:rPr>
              <w:t xml:space="preserve">  применять  полученные  знания  при провед</w:t>
            </w:r>
            <w:r w:rsidRPr="00EE3B8B">
              <w:rPr>
                <w:color w:val="000000"/>
              </w:rPr>
              <w:t>е</w:t>
            </w:r>
            <w:r w:rsidRPr="00EE3B8B">
              <w:rPr>
                <w:color w:val="000000"/>
              </w:rPr>
              <w:t>нии богословского анализа</w:t>
            </w:r>
          </w:p>
          <w:p w:rsidR="003376D4" w:rsidRPr="00EE3B8B" w:rsidRDefault="003376D4" w:rsidP="00D71D19">
            <w:pPr>
              <w:jc w:val="center"/>
            </w:pPr>
          </w:p>
        </w:tc>
        <w:tc>
          <w:tcPr>
            <w:tcW w:w="3230" w:type="pct"/>
          </w:tcPr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Знает</w:t>
            </w:r>
          </w:p>
          <w:p w:rsidR="003376D4" w:rsidRDefault="003376D4" w:rsidP="00D71D19">
            <w:pPr>
              <w:adjustRightInd w:val="0"/>
              <w:contextualSpacing/>
              <w:jc w:val="both"/>
            </w:pPr>
            <w:r w:rsidRPr="00DC6C76">
              <w:t xml:space="preserve">- </w:t>
            </w:r>
            <w:r>
              <w:t>устройство</w:t>
            </w:r>
            <w:r w:rsidRPr="00DC6C76">
              <w:t xml:space="preserve"> православного храма</w:t>
            </w:r>
            <w:r>
              <w:t>, специфику его интерьеров и экстерьеров на различных этапах развития церковного искусства;</w:t>
            </w:r>
          </w:p>
          <w:p w:rsidR="003376D4" w:rsidRDefault="003376D4" w:rsidP="00D71D19">
            <w:pPr>
              <w:adjustRightInd w:val="0"/>
              <w:contextualSpacing/>
              <w:jc w:val="both"/>
            </w:pPr>
            <w:r>
              <w:t>- богословский смысл иконы;</w:t>
            </w:r>
          </w:p>
          <w:p w:rsidR="003376D4" w:rsidRPr="00DC6C76" w:rsidRDefault="003376D4" w:rsidP="00D71D19">
            <w:pPr>
              <w:adjustRightInd w:val="0"/>
              <w:contextualSpacing/>
              <w:jc w:val="both"/>
            </w:pPr>
            <w:r>
              <w:t>- своеобразие русской церковной утвари.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(начального уровня)</w:t>
            </w:r>
          </w:p>
          <w:p w:rsidR="003376D4" w:rsidRPr="00DA5D36" w:rsidRDefault="003376D4" w:rsidP="00D71D19">
            <w:pPr>
              <w:adjustRightInd w:val="0"/>
              <w:contextualSpacing/>
              <w:jc w:val="both"/>
            </w:pPr>
            <w:r>
              <w:t>- рассматривать особенности православного искусства с богосло</w:t>
            </w:r>
            <w:r>
              <w:t>в</w:t>
            </w:r>
            <w:r>
              <w:t>ской точки зрения.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уровня)</w:t>
            </w:r>
          </w:p>
          <w:p w:rsidR="003376D4" w:rsidRPr="004C79FA" w:rsidRDefault="003376D4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4C79FA">
              <w:t>богословск</w:t>
            </w:r>
            <w:r>
              <w:t>ий анализ специфики православного храма в разли</w:t>
            </w:r>
            <w:r>
              <w:t>ч</w:t>
            </w:r>
            <w:r>
              <w:t xml:space="preserve">ных его видах и иконографии Спасителя, Богородицы, ангелов, святых, а также предметов русского церковного искусства малых </w:t>
            </w:r>
            <w:r>
              <w:lastRenderedPageBreak/>
              <w:t>форм.</w:t>
            </w:r>
          </w:p>
        </w:tc>
      </w:tr>
      <w:tr w:rsidR="003376D4" w:rsidRPr="006C6D6B" w:rsidTr="00D71D19">
        <w:trPr>
          <w:trHeight w:val="757"/>
        </w:trPr>
        <w:tc>
          <w:tcPr>
            <w:tcW w:w="1770" w:type="pct"/>
          </w:tcPr>
          <w:p w:rsidR="003376D4" w:rsidRPr="00C2114B" w:rsidRDefault="003376D4" w:rsidP="00D71D19">
            <w:pPr>
              <w:jc w:val="both"/>
              <w:rPr>
                <w:color w:val="000000"/>
              </w:rPr>
            </w:pPr>
            <w:r w:rsidRPr="00C2114B">
              <w:rPr>
                <w:color w:val="000000"/>
              </w:rPr>
              <w:lastRenderedPageBreak/>
              <w:t xml:space="preserve">ПК-1.6 </w:t>
            </w:r>
            <w:proofErr w:type="gramStart"/>
            <w:r w:rsidRPr="00C2114B">
              <w:rPr>
                <w:color w:val="000000"/>
              </w:rPr>
              <w:t>Способен</w:t>
            </w:r>
            <w:proofErr w:type="gramEnd"/>
            <w:r w:rsidRPr="00C2114B">
              <w:rPr>
                <w:color w:val="000000"/>
              </w:rPr>
              <w:t xml:space="preserve"> использовать теологические знания в решении задач в области «Культура Прав</w:t>
            </w:r>
            <w:r w:rsidRPr="00C2114B">
              <w:rPr>
                <w:color w:val="000000"/>
              </w:rPr>
              <w:t>о</w:t>
            </w:r>
            <w:r w:rsidRPr="00C2114B">
              <w:rPr>
                <w:color w:val="000000"/>
              </w:rPr>
              <w:t>славия»</w:t>
            </w:r>
          </w:p>
          <w:p w:rsidR="003376D4" w:rsidRPr="006C6D6B" w:rsidRDefault="003376D4" w:rsidP="00D71D19">
            <w:pPr>
              <w:jc w:val="center"/>
            </w:pPr>
          </w:p>
        </w:tc>
        <w:tc>
          <w:tcPr>
            <w:tcW w:w="3230" w:type="pct"/>
          </w:tcPr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Знает</w:t>
            </w:r>
          </w:p>
          <w:p w:rsidR="003376D4" w:rsidRPr="002D4F8C" w:rsidRDefault="003376D4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2D4F8C">
              <w:t>особенности</w:t>
            </w:r>
            <w:r>
              <w:t xml:space="preserve"> православной архитектуры, живописи, искусства малых форм и монументальной резьбы, скульптуры и литья.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(начального уровня)</w:t>
            </w:r>
          </w:p>
          <w:p w:rsidR="003376D4" w:rsidRPr="00290614" w:rsidRDefault="003376D4" w:rsidP="00D71D19">
            <w:pPr>
              <w:adjustRightInd w:val="0"/>
              <w:contextualSpacing/>
              <w:jc w:val="both"/>
            </w:pPr>
            <w:r>
              <w:t>- структурировать особенности различных видов православного церковного искусства в соответствии с этапами их развития.</w:t>
            </w:r>
          </w:p>
          <w:p w:rsidR="003376D4" w:rsidRDefault="003376D4" w:rsidP="00D71D19">
            <w:pPr>
              <w:adjustRightInd w:val="0"/>
              <w:contextualSpacing/>
              <w:jc w:val="both"/>
              <w:rPr>
                <w:i/>
              </w:rPr>
            </w:pPr>
            <w:r w:rsidRPr="00FB60DD">
              <w:rPr>
                <w:i/>
              </w:rPr>
              <w:t>Имеет навыки (основного уровня)</w:t>
            </w:r>
          </w:p>
          <w:p w:rsidR="003376D4" w:rsidRPr="005853B1" w:rsidRDefault="003376D4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981F00">
              <w:t>использовать полученные знания в профессиональной пасты</w:t>
            </w:r>
            <w:r w:rsidRPr="00981F00">
              <w:t>р</w:t>
            </w:r>
            <w:r w:rsidRPr="00981F00">
              <w:t>ской деятельности;</w:t>
            </w:r>
          </w:p>
        </w:tc>
      </w:tr>
    </w:tbl>
    <w:p w:rsidR="003376D4" w:rsidRDefault="003376D4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0"/>
        <w:gridCol w:w="2852"/>
        <w:gridCol w:w="6518"/>
      </w:tblGrid>
      <w:tr w:rsidR="008F0E02" w:rsidRPr="00B6687B" w:rsidTr="00440C2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3376D4" w:rsidRPr="00F715EE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1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 xml:space="preserve">I </w:t>
            </w:r>
            <w:r>
              <w:t>Введение в предмет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 xml:space="preserve">Тема 1. Искусство. Виды искусства. </w:t>
            </w:r>
          </w:p>
        </w:tc>
      </w:tr>
      <w:tr w:rsidR="003376D4" w:rsidRPr="000A080D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2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 xml:space="preserve">II  </w:t>
            </w:r>
            <w:r>
              <w:t>Церковное зодчество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2. Архитектура как вид искусства</w:t>
            </w:r>
          </w:p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>
              <w:t xml:space="preserve">Основные принципы архитектуры. </w:t>
            </w:r>
            <w:proofErr w:type="spellStart"/>
            <w:r>
              <w:t>Витрувий</w:t>
            </w:r>
            <w:proofErr w:type="spellEnd"/>
            <w:r>
              <w:t xml:space="preserve"> «Десять книг об а</w:t>
            </w:r>
            <w:r>
              <w:t>р</w:t>
            </w:r>
            <w:r>
              <w:t>хитектуре». Общие и частные архитектурные формы. Констру</w:t>
            </w:r>
            <w:r>
              <w:t>к</w:t>
            </w:r>
            <w:r>
              <w:t>ция зданий.</w:t>
            </w:r>
          </w:p>
        </w:tc>
      </w:tr>
      <w:tr w:rsidR="003376D4" w:rsidRPr="00550D8A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3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3. Античный ордер</w:t>
            </w:r>
          </w:p>
          <w:p w:rsid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>Греческий ордер. Стереобат. Антаблемент. Колонна. Типы греч</w:t>
            </w:r>
            <w:r>
              <w:t>е</w:t>
            </w:r>
            <w:r>
              <w:t>ских храмов. Дорический, ионический, коринфские стили.</w:t>
            </w:r>
          </w:p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>Римский ордер. Тосканский, композитный стили.</w:t>
            </w:r>
          </w:p>
        </w:tc>
      </w:tr>
      <w:tr w:rsidR="003376D4" w:rsidRPr="00550D8A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4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 xml:space="preserve">Тема 4. </w:t>
            </w:r>
            <w:proofErr w:type="spellStart"/>
            <w:r w:rsidRPr="003376D4">
              <w:t>Раннехристианский</w:t>
            </w:r>
            <w:proofErr w:type="spellEnd"/>
            <w:r w:rsidRPr="003376D4">
              <w:t xml:space="preserve"> храм.  Византийский храм</w:t>
            </w:r>
          </w:p>
          <w:p w:rsidR="003376D4" w:rsidRPr="001B788F" w:rsidRDefault="003376D4" w:rsidP="003376D4">
            <w:pPr>
              <w:widowControl/>
              <w:adjustRightInd w:val="0"/>
              <w:contextualSpacing/>
              <w:jc w:val="center"/>
            </w:pPr>
            <w:proofErr w:type="spellStart"/>
            <w:r w:rsidRPr="00393ADE">
              <w:t>Раннехристианская</w:t>
            </w:r>
            <w:proofErr w:type="spellEnd"/>
            <w:r w:rsidRPr="00393ADE">
              <w:t xml:space="preserve"> базилика. </w:t>
            </w:r>
            <w:r>
              <w:t>Нефы. Крыша. Апсида. Фасады. И</w:t>
            </w:r>
            <w:r>
              <w:t>н</w:t>
            </w:r>
            <w:r>
              <w:t>терьер. Катакомбы (</w:t>
            </w:r>
            <w:proofErr w:type="spellStart"/>
            <w:r>
              <w:t>Кубикулы</w:t>
            </w:r>
            <w:proofErr w:type="spellEnd"/>
            <w:r>
              <w:t xml:space="preserve">, крипта, капелла). </w:t>
            </w:r>
            <w:r w:rsidRPr="001B788F">
              <w:t xml:space="preserve">Базилика св. Петра, базилика св. Павла, </w:t>
            </w:r>
            <w:proofErr w:type="spellStart"/>
            <w:r w:rsidRPr="001B788F">
              <w:t>Латеранская</w:t>
            </w:r>
            <w:proofErr w:type="spellEnd"/>
            <w:r w:rsidRPr="001B788F">
              <w:t xml:space="preserve"> базилика, базилика </w:t>
            </w:r>
            <w:proofErr w:type="spellStart"/>
            <w:r w:rsidRPr="001B788F">
              <w:t>Ма</w:t>
            </w:r>
            <w:r w:rsidRPr="001B788F">
              <w:t>к</w:t>
            </w:r>
            <w:r w:rsidRPr="001B788F">
              <w:t>сенция</w:t>
            </w:r>
            <w:proofErr w:type="spellEnd"/>
            <w:r w:rsidRPr="001B788F">
              <w:t xml:space="preserve">, базилика Санта </w:t>
            </w:r>
            <w:proofErr w:type="spellStart"/>
            <w:r w:rsidRPr="001B788F">
              <w:t>Мариа</w:t>
            </w:r>
            <w:proofErr w:type="spellEnd"/>
            <w:r w:rsidRPr="001B788F">
              <w:t xml:space="preserve"> </w:t>
            </w:r>
            <w:proofErr w:type="spellStart"/>
            <w:r w:rsidRPr="001B788F">
              <w:t>Маджоре</w:t>
            </w:r>
            <w:proofErr w:type="spellEnd"/>
            <w:r w:rsidRPr="001B788F">
              <w:t xml:space="preserve">, базилика Сан Лоренцо </w:t>
            </w:r>
            <w:proofErr w:type="spellStart"/>
            <w:r w:rsidRPr="001B788F">
              <w:t>фуори</w:t>
            </w:r>
            <w:proofErr w:type="spellEnd"/>
            <w:r w:rsidRPr="001B788F">
              <w:t xml:space="preserve"> </w:t>
            </w:r>
            <w:proofErr w:type="spellStart"/>
            <w:proofErr w:type="gramStart"/>
            <w:r w:rsidRPr="001B788F">
              <w:t>ле</w:t>
            </w:r>
            <w:proofErr w:type="spellEnd"/>
            <w:r w:rsidRPr="001B788F">
              <w:t xml:space="preserve"> мура</w:t>
            </w:r>
            <w:proofErr w:type="gramEnd"/>
            <w:r w:rsidRPr="001B788F">
              <w:t xml:space="preserve">, базилика Санта </w:t>
            </w:r>
            <w:proofErr w:type="spellStart"/>
            <w:r w:rsidRPr="001B788F">
              <w:t>Сабина</w:t>
            </w:r>
            <w:proofErr w:type="spellEnd"/>
            <w:r w:rsidRPr="001B788F">
              <w:t xml:space="preserve">, базилика Санта Агнесса, базилика Сан </w:t>
            </w:r>
            <w:proofErr w:type="spellStart"/>
            <w:r w:rsidRPr="001B788F">
              <w:t>Клементо</w:t>
            </w:r>
            <w:proofErr w:type="spellEnd"/>
            <w:r w:rsidRPr="001B788F">
              <w:t xml:space="preserve">.  </w:t>
            </w:r>
          </w:p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>Типы византийских храмов. Крестово-купольная церковь, пер</w:t>
            </w:r>
            <w:r>
              <w:t>и</w:t>
            </w:r>
            <w:r>
              <w:t xml:space="preserve">стильный тип, церковь на восьми опорах, купольная базилика. </w:t>
            </w:r>
            <w:r w:rsidRPr="00D57EAF">
              <w:t>Церковь Сергия и Вакха в Константинополе, церковь св. Феодора в Константинополе, Софийский собор в Константинополе</w:t>
            </w:r>
            <w:r w:rsidRPr="003376D4">
              <w:t xml:space="preserve">, </w:t>
            </w:r>
            <w:r w:rsidRPr="00D57EAF">
              <w:t>це</w:t>
            </w:r>
            <w:r w:rsidRPr="00D57EAF">
              <w:t>р</w:t>
            </w:r>
            <w:r w:rsidRPr="00D57EAF">
              <w:t>ковь Апостолов</w:t>
            </w:r>
            <w:r w:rsidRPr="003376D4">
              <w:t xml:space="preserve"> </w:t>
            </w:r>
            <w:r w:rsidRPr="00D57EAF">
              <w:t>в Константинополе,</w:t>
            </w:r>
            <w:r w:rsidRPr="003376D4">
              <w:t xml:space="preserve"> </w:t>
            </w:r>
            <w:r w:rsidRPr="00D57EAF">
              <w:t>церковь св. Ирины в Ко</w:t>
            </w:r>
            <w:r w:rsidRPr="00D57EAF">
              <w:t>н</w:t>
            </w:r>
            <w:r w:rsidRPr="00D57EAF">
              <w:t xml:space="preserve">стантинополе, церковь Сан </w:t>
            </w:r>
            <w:proofErr w:type="spellStart"/>
            <w:r w:rsidRPr="00D57EAF">
              <w:t>Витале</w:t>
            </w:r>
            <w:proofErr w:type="spellEnd"/>
            <w:r w:rsidRPr="00D57EAF">
              <w:t xml:space="preserve"> в Равенне, церковь  св. Георгия в </w:t>
            </w:r>
            <w:proofErr w:type="spellStart"/>
            <w:r w:rsidRPr="00D57EAF">
              <w:t>Солуни</w:t>
            </w:r>
            <w:proofErr w:type="spellEnd"/>
            <w:r w:rsidRPr="00D57EAF">
              <w:t xml:space="preserve">. </w:t>
            </w:r>
          </w:p>
        </w:tc>
      </w:tr>
      <w:tr w:rsidR="003376D4" w:rsidRPr="00550D8A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5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5. Романский храм. Готический храм</w:t>
            </w:r>
          </w:p>
          <w:p w:rsid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>Романская архитектура. Романская базилика. Интерьер. Экстер</w:t>
            </w:r>
            <w:r>
              <w:t>ь</w:t>
            </w:r>
            <w:r>
              <w:t xml:space="preserve">ер. Коробовой, </w:t>
            </w:r>
            <w:proofErr w:type="gramStart"/>
            <w:r>
              <w:t>крестовый</w:t>
            </w:r>
            <w:proofErr w:type="gramEnd"/>
            <w:r>
              <w:t xml:space="preserve"> своды. Монументальная живопись. М</w:t>
            </w:r>
            <w:r>
              <w:t>о</w:t>
            </w:r>
            <w:r>
              <w:t xml:space="preserve">нументальная скульптура. </w:t>
            </w:r>
            <w:r w:rsidRPr="000D062B">
              <w:t xml:space="preserve">Церковь аббатства </w:t>
            </w:r>
            <w:proofErr w:type="spellStart"/>
            <w:r w:rsidRPr="000D062B">
              <w:t>Клюни</w:t>
            </w:r>
            <w:proofErr w:type="spellEnd"/>
            <w:r w:rsidRPr="000D062B">
              <w:t xml:space="preserve"> (Франция), церковь </w:t>
            </w:r>
            <w:proofErr w:type="spellStart"/>
            <w:r w:rsidRPr="000D062B">
              <w:t>Сен-Фрон</w:t>
            </w:r>
            <w:proofErr w:type="spellEnd"/>
            <w:r w:rsidRPr="000D062B">
              <w:t xml:space="preserve"> в </w:t>
            </w:r>
            <w:proofErr w:type="spellStart"/>
            <w:r w:rsidRPr="000D062B">
              <w:t>Периге</w:t>
            </w:r>
            <w:proofErr w:type="spellEnd"/>
            <w:r w:rsidRPr="000D062B">
              <w:t xml:space="preserve"> (Франция), собор в Майнце (Герм</w:t>
            </w:r>
            <w:r w:rsidRPr="000D062B">
              <w:t>а</w:t>
            </w:r>
            <w:r w:rsidRPr="000D062B">
              <w:t xml:space="preserve">ния), собор </w:t>
            </w:r>
            <w:proofErr w:type="spellStart"/>
            <w:r w:rsidRPr="000D062B">
              <w:t>Вормсе</w:t>
            </w:r>
            <w:proofErr w:type="spellEnd"/>
            <w:r w:rsidRPr="000D062B">
              <w:t xml:space="preserve"> (Германия), собор </w:t>
            </w:r>
            <w:proofErr w:type="spellStart"/>
            <w:r w:rsidRPr="000D062B">
              <w:t>Шпейре</w:t>
            </w:r>
            <w:proofErr w:type="spellEnd"/>
            <w:r w:rsidRPr="000D062B">
              <w:t xml:space="preserve"> (Германия).</w:t>
            </w:r>
          </w:p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>Готическая архитектура. Готическая базилика. Контрфорсы, ар</w:t>
            </w:r>
            <w:r>
              <w:t>к</w:t>
            </w:r>
            <w:r>
              <w:t xml:space="preserve">бутаны. Интерьер. Экстерьер. </w:t>
            </w:r>
            <w:r w:rsidRPr="003376D4">
              <w:t xml:space="preserve"> </w:t>
            </w:r>
            <w:proofErr w:type="spellStart"/>
            <w:r w:rsidRPr="00C72E20">
              <w:t>Нервюрный</w:t>
            </w:r>
            <w:proofErr w:type="spellEnd"/>
            <w:r w:rsidRPr="00C72E20">
              <w:t xml:space="preserve"> свод.</w:t>
            </w:r>
            <w:r w:rsidRPr="003376D4">
              <w:t xml:space="preserve"> </w:t>
            </w:r>
            <w:proofErr w:type="gramStart"/>
            <w:r w:rsidRPr="000D062B">
              <w:t>Собор Пари</w:t>
            </w:r>
            <w:r w:rsidRPr="000D062B">
              <w:t>ж</w:t>
            </w:r>
            <w:r w:rsidRPr="000D062B">
              <w:t>ской Богоматери  (Франция), собор в Реймсе (Франция),  собор в Шартре (Франция), собор в Амьене (Франция), капелла Ке</w:t>
            </w:r>
            <w:r w:rsidRPr="000D062B">
              <w:t>м</w:t>
            </w:r>
            <w:r w:rsidRPr="000D062B">
              <w:t xml:space="preserve">бриджского университета (Англия), </w:t>
            </w:r>
            <w:proofErr w:type="spellStart"/>
            <w:r w:rsidRPr="000D062B">
              <w:t>Линкольнский</w:t>
            </w:r>
            <w:proofErr w:type="spellEnd"/>
            <w:r w:rsidRPr="000D062B">
              <w:t xml:space="preserve">  собор (Ан</w:t>
            </w:r>
            <w:r w:rsidRPr="000D062B">
              <w:t>г</w:t>
            </w:r>
            <w:r w:rsidRPr="000D062B">
              <w:t xml:space="preserve">лия),  собор в Кельне (Германия), собор в </w:t>
            </w:r>
            <w:proofErr w:type="spellStart"/>
            <w:r w:rsidRPr="000D062B">
              <w:t>Регенсбурге</w:t>
            </w:r>
            <w:proofErr w:type="spellEnd"/>
            <w:r w:rsidRPr="000D062B">
              <w:t xml:space="preserve"> (Германия).</w:t>
            </w:r>
            <w:proofErr w:type="gramEnd"/>
          </w:p>
        </w:tc>
      </w:tr>
      <w:tr w:rsidR="003376D4" w:rsidRPr="00550D8A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6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6. Храмы Киевской Руси</w:t>
            </w:r>
          </w:p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>Строительный материал. Типы кладки. Ремесленники. Архитект</w:t>
            </w:r>
            <w:r>
              <w:t>у</w:t>
            </w:r>
            <w:r>
              <w:t>ра Черниговского, Смоленского, Волынского княжеств.</w:t>
            </w:r>
            <w:r w:rsidRPr="001D04BB">
              <w:t xml:space="preserve"> Церковь Успения Богородицы («Десятинная церковь»), киевский Софи</w:t>
            </w:r>
            <w:r w:rsidRPr="001D04BB">
              <w:t>й</w:t>
            </w:r>
            <w:r w:rsidRPr="001D04BB">
              <w:t>ский собор, новгородский Софийский собор, полоцкий Софи</w:t>
            </w:r>
            <w:r w:rsidRPr="001D04BB">
              <w:t>й</w:t>
            </w:r>
            <w:r w:rsidRPr="001D04BB">
              <w:t>ский собор, черниговский Спасский собор, Успенский собор П</w:t>
            </w:r>
            <w:r w:rsidRPr="001D04BB">
              <w:t>е</w:t>
            </w:r>
            <w:r w:rsidRPr="001D04BB">
              <w:t>черского монастыря, собор Михайловского Златоверхого мон</w:t>
            </w:r>
            <w:r w:rsidRPr="001D04BB">
              <w:t>а</w:t>
            </w:r>
            <w:r w:rsidRPr="001D04BB">
              <w:lastRenderedPageBreak/>
              <w:t xml:space="preserve">стыря, церковь Спаса на </w:t>
            </w:r>
            <w:proofErr w:type="spellStart"/>
            <w:r w:rsidRPr="001D04BB">
              <w:t>Берестове</w:t>
            </w:r>
            <w:proofErr w:type="spellEnd"/>
            <w:r w:rsidRPr="001D04BB">
              <w:t>, церковь св. Кирилла в Кири</w:t>
            </w:r>
            <w:r w:rsidRPr="001D04BB">
              <w:t>л</w:t>
            </w:r>
            <w:r w:rsidRPr="001D04BB">
              <w:t>ловском монастыре.</w:t>
            </w:r>
          </w:p>
        </w:tc>
      </w:tr>
      <w:tr w:rsidR="003376D4" w:rsidRPr="00550D8A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lastRenderedPageBreak/>
              <w:t>7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7. Владимиро-Суздальские храмы. Новгородские храмы</w:t>
            </w:r>
          </w:p>
          <w:p w:rsidR="003376D4" w:rsidRPr="0093106B" w:rsidRDefault="003376D4" w:rsidP="003376D4">
            <w:pPr>
              <w:widowControl/>
              <w:adjustRightInd w:val="0"/>
              <w:contextualSpacing/>
              <w:jc w:val="center"/>
            </w:pPr>
            <w:r w:rsidRPr="00DD651F">
              <w:t xml:space="preserve">  Этапы строительства</w:t>
            </w:r>
            <w:r>
              <w:t xml:space="preserve"> Мономаха, Юрия Долгорукого, Андрея </w:t>
            </w:r>
            <w:proofErr w:type="spellStart"/>
            <w:r>
              <w:t>Б</w:t>
            </w:r>
            <w:r>
              <w:t>о</w:t>
            </w:r>
            <w:r>
              <w:t>голюбского</w:t>
            </w:r>
            <w:proofErr w:type="spellEnd"/>
            <w:r>
              <w:t>, Всеволода «Большое гнездо». Типы храмов. Стро</w:t>
            </w:r>
            <w:r>
              <w:t>и</w:t>
            </w:r>
            <w:r>
              <w:t xml:space="preserve">тельный материал. Влияние романского искусства. </w:t>
            </w:r>
            <w:r w:rsidRPr="0093106B">
              <w:t xml:space="preserve">Собор </w:t>
            </w:r>
            <w:proofErr w:type="spellStart"/>
            <w:r w:rsidRPr="0093106B">
              <w:t>Спаса-Преображе</w:t>
            </w:r>
            <w:r>
              <w:t>-</w:t>
            </w:r>
            <w:r w:rsidRPr="0093106B">
              <w:t>ния</w:t>
            </w:r>
            <w:proofErr w:type="spellEnd"/>
            <w:r w:rsidRPr="0093106B">
              <w:t xml:space="preserve"> в Переславле Залесском, Успенский собор во Вл</w:t>
            </w:r>
            <w:r w:rsidRPr="0093106B">
              <w:t>а</w:t>
            </w:r>
            <w:r w:rsidRPr="0093106B">
              <w:t>димире, церковь Покрова на Нерли, Дмитриевский собор во Вл</w:t>
            </w:r>
            <w:r w:rsidRPr="0093106B">
              <w:t>а</w:t>
            </w:r>
            <w:r w:rsidRPr="0093106B">
              <w:t>димире, Суздальский собор, церковь св. Георгия в Юрьеве Пол</w:t>
            </w:r>
            <w:r w:rsidRPr="0093106B">
              <w:t>ь</w:t>
            </w:r>
            <w:r w:rsidRPr="0093106B">
              <w:t>ском, ростовский Успенский собор, ярославский Успенский с</w:t>
            </w:r>
            <w:r w:rsidRPr="0093106B">
              <w:t>о</w:t>
            </w:r>
            <w:r w:rsidRPr="0093106B">
              <w:t xml:space="preserve">бор, церковь в селе </w:t>
            </w:r>
            <w:proofErr w:type="spellStart"/>
            <w:r w:rsidRPr="0093106B">
              <w:t>Кидекше</w:t>
            </w:r>
            <w:proofErr w:type="spellEnd"/>
            <w:r w:rsidRPr="0093106B">
              <w:t xml:space="preserve"> близ Суздаля, церковь Успения во Владимирском женском монастыре, церковь Рождества Богор</w:t>
            </w:r>
            <w:r w:rsidRPr="0093106B">
              <w:t>о</w:t>
            </w:r>
            <w:r w:rsidRPr="0093106B">
              <w:t xml:space="preserve">дицы </w:t>
            </w:r>
            <w:proofErr w:type="gramStart"/>
            <w:r w:rsidRPr="0093106B">
              <w:t>в</w:t>
            </w:r>
            <w:proofErr w:type="gramEnd"/>
            <w:r w:rsidRPr="0093106B">
              <w:t xml:space="preserve"> </w:t>
            </w:r>
            <w:proofErr w:type="gramStart"/>
            <w:r w:rsidRPr="0093106B">
              <w:t>Боголюбовом</w:t>
            </w:r>
            <w:proofErr w:type="gramEnd"/>
            <w:r w:rsidRPr="0093106B">
              <w:t xml:space="preserve"> монастыре.</w:t>
            </w:r>
          </w:p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553622">
              <w:t>Композици</w:t>
            </w:r>
            <w:r>
              <w:t>и новгородских храмов. Строительный материал. Эк</w:t>
            </w:r>
            <w:r>
              <w:t>с</w:t>
            </w:r>
            <w:r>
              <w:t>терьер, интерьер храмов</w:t>
            </w:r>
            <w:r w:rsidRPr="003D3729">
              <w:t xml:space="preserve">.  </w:t>
            </w:r>
            <w:r w:rsidRPr="0093106B">
              <w:t xml:space="preserve">Церковь Спаса </w:t>
            </w:r>
            <w:proofErr w:type="spellStart"/>
            <w:r w:rsidRPr="0093106B">
              <w:t>Нередицы</w:t>
            </w:r>
            <w:proofErr w:type="spellEnd"/>
            <w:r w:rsidRPr="0093106B">
              <w:t>, церковь Н</w:t>
            </w:r>
            <w:r w:rsidRPr="0093106B">
              <w:t>и</w:t>
            </w:r>
            <w:r w:rsidRPr="0093106B">
              <w:t xml:space="preserve">колы на </w:t>
            </w:r>
            <w:proofErr w:type="spellStart"/>
            <w:r w:rsidRPr="0093106B">
              <w:t>Липне</w:t>
            </w:r>
            <w:proofErr w:type="spellEnd"/>
            <w:r w:rsidRPr="0093106B">
              <w:t xml:space="preserve">, церковь Феодора </w:t>
            </w:r>
            <w:proofErr w:type="spellStart"/>
            <w:r w:rsidRPr="0093106B">
              <w:t>Стратилата</w:t>
            </w:r>
            <w:proofErr w:type="spellEnd"/>
            <w:r w:rsidRPr="0093106B">
              <w:t xml:space="preserve">, церковь Георгия в Старой Ладоге, собор Рождества Богородицы </w:t>
            </w:r>
            <w:proofErr w:type="spellStart"/>
            <w:r w:rsidRPr="0093106B">
              <w:t>Антониева</w:t>
            </w:r>
            <w:proofErr w:type="spellEnd"/>
            <w:r w:rsidRPr="0093106B">
              <w:t xml:space="preserve"> мон</w:t>
            </w:r>
            <w:r w:rsidRPr="0093106B">
              <w:t>а</w:t>
            </w:r>
            <w:r w:rsidRPr="0093106B">
              <w:t xml:space="preserve">стыря, Георгиевский собор Юрьева монастыря, церковь </w:t>
            </w:r>
            <w:proofErr w:type="spellStart"/>
            <w:r w:rsidRPr="0093106B">
              <w:t>Параск</w:t>
            </w:r>
            <w:r w:rsidRPr="0093106B">
              <w:t>е</w:t>
            </w:r>
            <w:r w:rsidRPr="0093106B">
              <w:t>вы</w:t>
            </w:r>
            <w:proofErr w:type="spellEnd"/>
            <w:r w:rsidRPr="0093106B">
              <w:t xml:space="preserve"> Пятницы на Торгу, церковь Спаса Преображения.</w:t>
            </w:r>
          </w:p>
        </w:tc>
      </w:tr>
      <w:tr w:rsidR="003376D4" w:rsidRPr="00550D8A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8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8. Московские храмы</w:t>
            </w:r>
          </w:p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>Разнообразие типов церковных зданий (</w:t>
            </w:r>
            <w:proofErr w:type="gramStart"/>
            <w:r>
              <w:t>шатровая</w:t>
            </w:r>
            <w:proofErr w:type="gramEnd"/>
            <w:r>
              <w:t xml:space="preserve">, квадратная, четверик на </w:t>
            </w:r>
            <w:proofErr w:type="spellStart"/>
            <w:r>
              <w:t>восьмирике</w:t>
            </w:r>
            <w:proofErr w:type="spellEnd"/>
            <w:r>
              <w:t xml:space="preserve">). Итальянские мастера (Аристотель </w:t>
            </w:r>
            <w:proofErr w:type="spellStart"/>
            <w:r>
              <w:t>Фи</w:t>
            </w:r>
            <w:r>
              <w:t>о</w:t>
            </w:r>
            <w:r>
              <w:t>рованти</w:t>
            </w:r>
            <w:proofErr w:type="spellEnd"/>
            <w:r>
              <w:t xml:space="preserve">, </w:t>
            </w:r>
            <w:proofErr w:type="spellStart"/>
            <w:r>
              <w:t>Алевмз</w:t>
            </w:r>
            <w:proofErr w:type="spellEnd"/>
            <w:r>
              <w:t xml:space="preserve"> Новый, Марко </w:t>
            </w:r>
            <w:proofErr w:type="spellStart"/>
            <w:r>
              <w:t>Фрязин</w:t>
            </w:r>
            <w:proofErr w:type="spellEnd"/>
            <w:r>
              <w:t xml:space="preserve">). Изменение строительной техники. Экстерьер. Интерьер. Монастыри. Ансамбль построек. </w:t>
            </w:r>
            <w:r w:rsidRPr="006260DD">
              <w:t xml:space="preserve">Храмы Московского Кремля: </w:t>
            </w:r>
            <w:proofErr w:type="gramStart"/>
            <w:r w:rsidRPr="006260DD">
              <w:t xml:space="preserve">Успенский собор, Архангельский собор, колокольня Иван Великий, Благовещенский собор, церковь </w:t>
            </w:r>
            <w:proofErr w:type="spellStart"/>
            <w:r w:rsidRPr="006260DD">
              <w:t>Ризоположения</w:t>
            </w:r>
            <w:proofErr w:type="spellEnd"/>
            <w:r w:rsidRPr="006260DD">
              <w:t>; храм Вознесения в Коломенском, Покровский собор на Рву,  церковь Покрова в Филях, Троицкая церковь в О</w:t>
            </w:r>
            <w:r w:rsidRPr="006260DD">
              <w:t>с</w:t>
            </w:r>
            <w:r w:rsidRPr="006260DD">
              <w:t xml:space="preserve">танкино, церковь Троицы в </w:t>
            </w:r>
            <w:proofErr w:type="spellStart"/>
            <w:r w:rsidRPr="006260DD">
              <w:t>Никитниках</w:t>
            </w:r>
            <w:proofErr w:type="spellEnd"/>
            <w:r w:rsidRPr="006260DD">
              <w:t xml:space="preserve">, церковь Рождества в </w:t>
            </w:r>
            <w:proofErr w:type="spellStart"/>
            <w:r w:rsidRPr="006260DD">
              <w:t>П</w:t>
            </w:r>
            <w:r w:rsidRPr="006260DD">
              <w:t>у</w:t>
            </w:r>
            <w:r w:rsidRPr="006260DD">
              <w:t>тинках</w:t>
            </w:r>
            <w:proofErr w:type="spellEnd"/>
            <w:r w:rsidRPr="006260DD">
              <w:t>; монастыри:</w:t>
            </w:r>
            <w:proofErr w:type="gramEnd"/>
            <w:r w:rsidRPr="006260DD">
              <w:t xml:space="preserve"> Новодевичий, Данилов, Новоспасский, До</w:t>
            </w:r>
            <w:r w:rsidRPr="006260DD">
              <w:t>н</w:t>
            </w:r>
            <w:r w:rsidRPr="006260DD">
              <w:t xml:space="preserve">ской, </w:t>
            </w:r>
            <w:proofErr w:type="spellStart"/>
            <w:r w:rsidRPr="006260DD">
              <w:t>Троице-Серги</w:t>
            </w:r>
            <w:r>
              <w:t>-</w:t>
            </w:r>
            <w:r w:rsidRPr="006260DD">
              <w:t>евский</w:t>
            </w:r>
            <w:proofErr w:type="spellEnd"/>
            <w:r w:rsidRPr="006260DD">
              <w:t>, Кирилло-Белозерский.</w:t>
            </w:r>
          </w:p>
        </w:tc>
      </w:tr>
      <w:tr w:rsidR="003376D4" w:rsidRPr="00550D8A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9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9. Русские храмы Нового и Новейшего времени</w:t>
            </w:r>
          </w:p>
          <w:p w:rsidR="003376D4" w:rsidRPr="00DF52FB" w:rsidRDefault="003376D4" w:rsidP="003376D4">
            <w:pPr>
              <w:widowControl/>
              <w:adjustRightInd w:val="0"/>
              <w:contextualSpacing/>
              <w:jc w:val="center"/>
            </w:pPr>
            <w:r w:rsidRPr="00DF52FB">
              <w:t>Петровское барокко.</w:t>
            </w:r>
            <w:r>
              <w:t xml:space="preserve"> Классицизм. Русский стиль. </w:t>
            </w:r>
            <w:proofErr w:type="spellStart"/>
            <w:r>
              <w:t>Неорусский</w:t>
            </w:r>
            <w:proofErr w:type="spellEnd"/>
            <w:r>
              <w:t xml:space="preserve"> стиль. Русско-византийский стиль. Интерьер. Экстерьер. Стро</w:t>
            </w:r>
            <w:r>
              <w:t>и</w:t>
            </w:r>
            <w:r>
              <w:t>тельная техника и материал.</w:t>
            </w:r>
          </w:p>
          <w:p w:rsidR="003376D4" w:rsidRPr="000272C9" w:rsidRDefault="003376D4" w:rsidP="003376D4">
            <w:pPr>
              <w:widowControl/>
              <w:adjustRightInd w:val="0"/>
              <w:contextualSpacing/>
              <w:jc w:val="center"/>
            </w:pPr>
            <w:proofErr w:type="gramStart"/>
            <w:r w:rsidRPr="000272C9">
              <w:t>Исаакиевский собор в Петербурге, Казанский собор в Петербурге, Воскресенский собор Смольного монастыря в Петербурге, Петр</w:t>
            </w:r>
            <w:r w:rsidRPr="000272C9">
              <w:t>о</w:t>
            </w:r>
            <w:r w:rsidRPr="000272C9">
              <w:t>павловский собор в Петербурге, Троицкий собор Александро-Невской лавры в Петербурге, церковь Воскресения Христова («Спас на крови») в Петербурге, церковь Филиппа митрополита в Москве, Церковь иконы Божией Матери «Всех скорбящих Р</w:t>
            </w:r>
            <w:r w:rsidRPr="000272C9">
              <w:t>а</w:t>
            </w:r>
            <w:r w:rsidRPr="000272C9">
              <w:t>дость» на Б. Ордынке в Москве, храм Спаса Нерукотворного в Абрамцево, Храм Христа Спасителя в Москве.</w:t>
            </w:r>
            <w:proofErr w:type="gramEnd"/>
          </w:p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 xml:space="preserve">Особенности современного этапа развития церковного зодчества в России. </w:t>
            </w:r>
          </w:p>
        </w:tc>
      </w:tr>
      <w:tr w:rsidR="003376D4" w:rsidRPr="001721C9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10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 xml:space="preserve">III </w:t>
            </w:r>
            <w:r>
              <w:t>Русская церковная ж</w:t>
            </w:r>
            <w:r>
              <w:t>и</w:t>
            </w:r>
            <w:r>
              <w:t>вопись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10. Русская  церковная монументальная живопись</w:t>
            </w:r>
          </w:p>
          <w:p w:rsidR="003376D4" w:rsidRPr="001721C9" w:rsidRDefault="003376D4" w:rsidP="003376D4">
            <w:pPr>
              <w:widowControl/>
              <w:adjustRightInd w:val="0"/>
              <w:contextualSpacing/>
              <w:jc w:val="center"/>
            </w:pPr>
            <w:r w:rsidRPr="001721C9">
              <w:t>Основные этапы</w:t>
            </w:r>
            <w:r>
              <w:t xml:space="preserve"> истории развития русской церковной монуме</w:t>
            </w:r>
            <w:r>
              <w:t>н</w:t>
            </w:r>
            <w:r>
              <w:t>тальной живописи. Живописные мастерские. Храмовая декорация. Древнерусская фреска, мозаика. «</w:t>
            </w:r>
            <w:proofErr w:type="spellStart"/>
            <w:r>
              <w:t>Годуновская</w:t>
            </w:r>
            <w:proofErr w:type="spellEnd"/>
            <w:r>
              <w:t xml:space="preserve"> школа». «Строг</w:t>
            </w:r>
            <w:r>
              <w:t>а</w:t>
            </w:r>
            <w:r>
              <w:t>новская школа». Оружейная палата. Деятельность Академии х</w:t>
            </w:r>
            <w:r>
              <w:t>у</w:t>
            </w:r>
            <w:r>
              <w:t>дожеств. Монументальная живопись храма Святой Софии в Ки</w:t>
            </w:r>
            <w:r>
              <w:t>е</w:t>
            </w:r>
            <w:r>
              <w:t xml:space="preserve">ве, Успенского собора во Владимире, Дмитриевского собора во Владимире, храма Святой Софии в Новгороде, церкви Спаса на </w:t>
            </w:r>
            <w:proofErr w:type="spellStart"/>
            <w:r>
              <w:t>Нередице</w:t>
            </w:r>
            <w:proofErr w:type="spellEnd"/>
            <w:r>
              <w:t>, Архангельского собора и Успенского собора  Моско</w:t>
            </w:r>
            <w:r>
              <w:t>в</w:t>
            </w:r>
            <w:r>
              <w:t xml:space="preserve">ского Кремля, храма Христа Спасителя в Москве, Исаакиевского собора  и «Спаса на крови» в Петербурге. </w:t>
            </w:r>
          </w:p>
        </w:tc>
      </w:tr>
      <w:tr w:rsidR="003376D4" w:rsidRPr="00B74465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11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11. Русская иконопись</w:t>
            </w:r>
          </w:p>
          <w:p w:rsid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B74465">
              <w:t xml:space="preserve">Техника </w:t>
            </w:r>
            <w:proofErr w:type="spellStart"/>
            <w:r w:rsidRPr="00B74465">
              <w:t>иконописания</w:t>
            </w:r>
            <w:proofErr w:type="spellEnd"/>
            <w:r w:rsidRPr="00B74465">
              <w:t>.</w:t>
            </w:r>
            <w:r>
              <w:t xml:space="preserve"> Составные части иконы. Слои иконы. В</w:t>
            </w:r>
            <w:r>
              <w:t>и</w:t>
            </w:r>
            <w:r>
              <w:t>ды изображения фигур на иконах. Икона и картина. Символич</w:t>
            </w:r>
            <w:r>
              <w:t>е</w:t>
            </w:r>
            <w:r>
              <w:t xml:space="preserve">ское значение цвета в иконе. Иконописные подлинники и святцы. </w:t>
            </w:r>
            <w:r>
              <w:lastRenderedPageBreak/>
              <w:t>Стилевые особенности русской иконы.</w:t>
            </w:r>
          </w:p>
          <w:p w:rsidR="003376D4" w:rsidRDefault="003376D4" w:rsidP="003376D4">
            <w:pPr>
              <w:widowControl/>
              <w:adjustRightInd w:val="0"/>
              <w:contextualSpacing/>
              <w:jc w:val="center"/>
            </w:pPr>
            <w:proofErr w:type="gramStart"/>
            <w:r>
              <w:t>Иконография Спасителя (Спас Нерукотворный, Господь Вседе</w:t>
            </w:r>
            <w:r>
              <w:t>р</w:t>
            </w:r>
            <w:r>
              <w:t>житель, Господь на Престоле, Спас Эммануил), Богородицы (</w:t>
            </w:r>
            <w:proofErr w:type="spellStart"/>
            <w:r>
              <w:t>Ел</w:t>
            </w:r>
            <w:r>
              <w:t>е</w:t>
            </w:r>
            <w:r>
              <w:t>уса</w:t>
            </w:r>
            <w:proofErr w:type="spellEnd"/>
            <w:r>
              <w:t xml:space="preserve">, </w:t>
            </w:r>
            <w:proofErr w:type="spellStart"/>
            <w:r>
              <w:t>Одигитрия</w:t>
            </w:r>
            <w:proofErr w:type="spellEnd"/>
            <w:r>
              <w:t xml:space="preserve">, </w:t>
            </w:r>
            <w:proofErr w:type="spellStart"/>
            <w:r>
              <w:t>Оранта</w:t>
            </w:r>
            <w:proofErr w:type="spellEnd"/>
            <w:r>
              <w:t xml:space="preserve">, Великая Панагия, Знамение), святых (пророки, апостолы, равноапостольные, святители, мученики, преподобные, блаженные, праведные), ангелов. </w:t>
            </w:r>
            <w:proofErr w:type="gramEnd"/>
          </w:p>
          <w:p w:rsid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>Иконостас. История возникновения. Чины.</w:t>
            </w:r>
          </w:p>
          <w:p w:rsidR="003376D4" w:rsidRPr="00B74465" w:rsidRDefault="003376D4" w:rsidP="003376D4">
            <w:pPr>
              <w:widowControl/>
              <w:adjustRightInd w:val="0"/>
              <w:contextualSpacing/>
              <w:jc w:val="center"/>
            </w:pPr>
            <w:r>
              <w:t>Творчество Андрея Рублева. Творчество Феофана Грека. Творч</w:t>
            </w:r>
            <w:r>
              <w:t>е</w:t>
            </w:r>
            <w:r>
              <w:t xml:space="preserve">ство Дионисия.  Творчество </w:t>
            </w:r>
            <w:proofErr w:type="spellStart"/>
            <w:r>
              <w:t>Симона</w:t>
            </w:r>
            <w:proofErr w:type="spellEnd"/>
            <w:r>
              <w:t xml:space="preserve"> Ушакова. Творчество Феод</w:t>
            </w:r>
            <w:r>
              <w:t>о</w:t>
            </w:r>
            <w:r>
              <w:t>ра Зубова.</w:t>
            </w:r>
          </w:p>
        </w:tc>
      </w:tr>
      <w:tr w:rsidR="003376D4" w:rsidRPr="00550D8A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lastRenderedPageBreak/>
              <w:t>12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IV</w:t>
            </w:r>
            <w:r w:rsidRPr="00550D8A">
              <w:t xml:space="preserve"> </w:t>
            </w:r>
            <w:r>
              <w:t>Русское церковное и</w:t>
            </w:r>
            <w:r>
              <w:t>с</w:t>
            </w:r>
            <w:r>
              <w:t>кусство  малых форм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 12. Русское церковное искусство  малых форм</w:t>
            </w:r>
          </w:p>
          <w:p w:rsid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 xml:space="preserve"> Основной состав церковной утвари. Материал. Техника изгото</w:t>
            </w:r>
            <w:r>
              <w:t>в</w:t>
            </w:r>
            <w:r>
              <w:t>ления. Разнообразие орнаментов (</w:t>
            </w:r>
            <w:proofErr w:type="spellStart"/>
            <w:r>
              <w:t>неовизантийский</w:t>
            </w:r>
            <w:proofErr w:type="spellEnd"/>
            <w:r>
              <w:t>, балканский, «фряжские травы», «</w:t>
            </w:r>
            <w:proofErr w:type="spellStart"/>
            <w:r>
              <w:t>циротный</w:t>
            </w:r>
            <w:proofErr w:type="spellEnd"/>
            <w:r>
              <w:t xml:space="preserve"> набор», «цветочный стиль»). Ма</w:t>
            </w:r>
            <w:r>
              <w:t>с</w:t>
            </w:r>
            <w:r>
              <w:t>терские Москвы и Петербурга.</w:t>
            </w:r>
          </w:p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 xml:space="preserve"> Кресты (функции, иконографические </w:t>
            </w:r>
            <w:proofErr w:type="spellStart"/>
            <w:r>
              <w:t>изображенния</w:t>
            </w:r>
            <w:proofErr w:type="spellEnd"/>
            <w:r>
              <w:t>, формы, в</w:t>
            </w:r>
            <w:r>
              <w:t>и</w:t>
            </w:r>
            <w:r>
              <w:t>ды). Потиры. Дискосы. Дарохранительницы. Ковчеги. Панагии. Оклады и приклады икон.  Кадила. Осветительные приборы.  Це</w:t>
            </w:r>
            <w:r>
              <w:t>р</w:t>
            </w:r>
            <w:r>
              <w:t>ковное шитье. Функции. Виды тканей. Техника. Сюжеты. Масте</w:t>
            </w:r>
            <w:r>
              <w:t>р</w:t>
            </w:r>
            <w:r>
              <w:t xml:space="preserve">ские: Анастасии Романовны, </w:t>
            </w:r>
            <w:proofErr w:type="spellStart"/>
            <w:r>
              <w:t>Ефросинии</w:t>
            </w:r>
            <w:proofErr w:type="spellEnd"/>
            <w:r>
              <w:t xml:space="preserve"> Старицкой, Ирины Год</w:t>
            </w:r>
            <w:r>
              <w:t>у</w:t>
            </w:r>
            <w:r>
              <w:t>новой, династии Романовых, промышленников Строгановых.</w:t>
            </w:r>
          </w:p>
        </w:tc>
      </w:tr>
      <w:tr w:rsidR="003376D4" w:rsidRPr="00550D8A" w:rsidTr="003376D4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  <w:r w:rsidRPr="000A080D">
              <w:t>13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V</w:t>
            </w:r>
            <w:r w:rsidRPr="00550D8A">
              <w:t xml:space="preserve"> </w:t>
            </w:r>
            <w:r>
              <w:t>Русская церковная м</w:t>
            </w:r>
            <w:r>
              <w:t>о</w:t>
            </w:r>
            <w:r>
              <w:t>нументальная резьба, скульптура и литье</w:t>
            </w:r>
          </w:p>
          <w:p w:rsidR="003376D4" w:rsidRPr="000A080D" w:rsidRDefault="003376D4" w:rsidP="003376D4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 w:rsidRPr="003376D4">
              <w:t>Тема 13. Русская церковная монументальная резьба, скульптура и литье</w:t>
            </w:r>
          </w:p>
          <w:p w:rsid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 xml:space="preserve">Резьба и скульптура </w:t>
            </w:r>
            <w:r w:rsidRPr="003376D4">
              <w:t>XII</w:t>
            </w:r>
            <w:r w:rsidRPr="00E91B82">
              <w:t>-</w:t>
            </w:r>
            <w:r w:rsidRPr="003376D4">
              <w:t>XV</w:t>
            </w:r>
            <w:r>
              <w:t xml:space="preserve"> вв. (рельефы Киево-Печерского м</w:t>
            </w:r>
            <w:r>
              <w:t>о</w:t>
            </w:r>
            <w:r>
              <w:t>настыря, Михайловского Златоверхого монастыря в Киеве, к</w:t>
            </w:r>
            <w:r>
              <w:t>а</w:t>
            </w:r>
            <w:r>
              <w:t xml:space="preserve">менная резьба Владимиро-Суздальских храмов, </w:t>
            </w:r>
            <w:proofErr w:type="spellStart"/>
            <w:r>
              <w:t>Людогощенский</w:t>
            </w:r>
            <w:proofErr w:type="spellEnd"/>
            <w:r>
              <w:t xml:space="preserve"> крест, Никола Можайский, св. Георгий Чудотворец, св. Дмитрий </w:t>
            </w:r>
            <w:proofErr w:type="spellStart"/>
            <w:r>
              <w:t>Солунский</w:t>
            </w:r>
            <w:proofErr w:type="spellEnd"/>
            <w:r>
              <w:t xml:space="preserve">). Резьба и скульптура </w:t>
            </w:r>
            <w:r w:rsidRPr="003376D4">
              <w:t>XVI</w:t>
            </w:r>
            <w:r w:rsidRPr="00E619BA">
              <w:t>-</w:t>
            </w:r>
            <w:r w:rsidRPr="003376D4">
              <w:t>XIX</w:t>
            </w:r>
            <w:r w:rsidRPr="00E619BA">
              <w:t xml:space="preserve"> </w:t>
            </w:r>
            <w:r>
              <w:t>в. (типы  резьбы, ре</w:t>
            </w:r>
            <w:r>
              <w:t>з</w:t>
            </w:r>
            <w:r>
              <w:t>ные распятия Новгорода, складни-иконостасы, резные врата, М</w:t>
            </w:r>
            <w:r>
              <w:t>о</w:t>
            </w:r>
            <w:r>
              <w:t>номахов трон, Христос в темнице, иконостас Петропавловского собора в Петербурге) Резьба и скульптура после 1917 г.</w:t>
            </w:r>
          </w:p>
          <w:p w:rsidR="003376D4" w:rsidRPr="003376D4" w:rsidRDefault="003376D4" w:rsidP="003376D4">
            <w:pPr>
              <w:widowControl/>
              <w:adjustRightInd w:val="0"/>
              <w:contextualSpacing/>
              <w:jc w:val="center"/>
            </w:pPr>
            <w:r>
              <w:t xml:space="preserve"> Литье. «Гроб Господень». Колокола. Царь-колокол. Рака св. Александра Невского.</w:t>
            </w:r>
          </w:p>
        </w:tc>
      </w:tr>
    </w:tbl>
    <w:p w:rsidR="00296C9A" w:rsidRDefault="00296C9A"/>
    <w:p w:rsidR="00223972" w:rsidRDefault="00223972"/>
    <w:p w:rsidR="00223972" w:rsidRDefault="00223972"/>
    <w:p w:rsidR="00223972" w:rsidRDefault="00223972"/>
    <w:p w:rsidR="002B6989" w:rsidRDefault="002B6989"/>
    <w:sectPr w:rsidR="002B6989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23972"/>
    <w:rsid w:val="00231463"/>
    <w:rsid w:val="00296C9A"/>
    <w:rsid w:val="002B6989"/>
    <w:rsid w:val="002F31E9"/>
    <w:rsid w:val="00317B92"/>
    <w:rsid w:val="003376D4"/>
    <w:rsid w:val="003A6F40"/>
    <w:rsid w:val="003B7250"/>
    <w:rsid w:val="00440C2B"/>
    <w:rsid w:val="005B4008"/>
    <w:rsid w:val="005F1577"/>
    <w:rsid w:val="00613464"/>
    <w:rsid w:val="00662538"/>
    <w:rsid w:val="00713DD0"/>
    <w:rsid w:val="007772DF"/>
    <w:rsid w:val="007A273F"/>
    <w:rsid w:val="007B0805"/>
    <w:rsid w:val="007C4939"/>
    <w:rsid w:val="007E4B22"/>
    <w:rsid w:val="0081260F"/>
    <w:rsid w:val="00842DC7"/>
    <w:rsid w:val="008A4FCB"/>
    <w:rsid w:val="008C6F7B"/>
    <w:rsid w:val="008F0E02"/>
    <w:rsid w:val="00914239"/>
    <w:rsid w:val="00933665"/>
    <w:rsid w:val="00950950"/>
    <w:rsid w:val="00A10DB7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2021-11-14T23:19:00Z</cp:lastPrinted>
  <dcterms:created xsi:type="dcterms:W3CDTF">2024-01-21T12:20:00Z</dcterms:created>
  <dcterms:modified xsi:type="dcterms:W3CDTF">2024-01-21T12:20:00Z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