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D71D8F" w:rsidRPr="00C004CD" w:rsidRDefault="00B6687B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.01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FD53C9">
        <w:rPr>
          <w:sz w:val="36"/>
          <w:szCs w:val="36"/>
        </w:rPr>
        <w:t>Философия</w:t>
      </w:r>
    </w:p>
    <w:p w:rsidR="00D71D8F" w:rsidRDefault="00950950">
      <w:pPr>
        <w:spacing w:before="96"/>
        <w:ind w:left="3333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950950" w:rsidRPr="008C6F7B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 w:rsidR="005E78DD"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 w:rsidR="008C6F7B">
        <w:rPr>
          <w:sz w:val="24"/>
          <w:szCs w:val="24"/>
        </w:rPr>
        <w:t>______________</w:t>
      </w:r>
      <w:r w:rsidR="008C6F7B">
        <w:rPr>
          <w:sz w:val="24"/>
          <w:szCs w:val="24"/>
        </w:rPr>
        <w:tab/>
      </w:r>
      <w:r w:rsidR="008C6F7B">
        <w:rPr>
          <w:sz w:val="24"/>
          <w:szCs w:val="24"/>
        </w:rPr>
        <w:tab/>
      </w:r>
    </w:p>
    <w:p w:rsidR="00950950" w:rsidRDefault="00240C79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="00950950" w:rsidRPr="00950950">
        <w:rPr>
          <w:sz w:val="24"/>
          <w:szCs w:val="24"/>
          <w:u w:val="single"/>
        </w:rPr>
        <w:tab/>
      </w:r>
      <w:r w:rsidR="00950950" w:rsidRPr="00950950">
        <w:rPr>
          <w:sz w:val="24"/>
          <w:szCs w:val="24"/>
          <w:u w:val="single"/>
        </w:rPr>
        <w:tab/>
      </w:r>
      <w:proofErr w:type="gramStart"/>
      <w:r w:rsidR="005E78DD">
        <w:rPr>
          <w:sz w:val="24"/>
          <w:szCs w:val="24"/>
          <w:u w:val="single"/>
        </w:rPr>
        <w:t>Церковный</w:t>
      </w:r>
      <w:proofErr w:type="gramEnd"/>
      <w:r w:rsidR="005E78DD">
        <w:rPr>
          <w:sz w:val="24"/>
          <w:szCs w:val="24"/>
          <w:u w:val="single"/>
        </w:rPr>
        <w:t xml:space="preserve"> </w:t>
      </w:r>
      <w:proofErr w:type="spellStart"/>
      <w:r w:rsidR="005E78DD">
        <w:rPr>
          <w:sz w:val="24"/>
          <w:szCs w:val="24"/>
          <w:u w:val="single"/>
        </w:rPr>
        <w:t>бакалавриат</w:t>
      </w:r>
      <w:proofErr w:type="spellEnd"/>
      <w:r w:rsidR="00950950"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proofErr w:type="spellStart"/>
      <w:r w:rsidR="00FD53C9">
        <w:rPr>
          <w:spacing w:val="-1"/>
          <w:sz w:val="24"/>
          <w:szCs w:val="24"/>
          <w:u w:val="single"/>
        </w:rPr>
        <w:t>Библеистика</w:t>
      </w:r>
      <w:proofErr w:type="spellEnd"/>
      <w:r w:rsidR="00FD53C9"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D1208E" w:rsidRPr="00950950" w:rsidTr="005E78DD">
        <w:trPr>
          <w:trHeight w:val="236"/>
        </w:trPr>
        <w:tc>
          <w:tcPr>
            <w:tcW w:w="2564" w:type="pct"/>
            <w:vMerge w:val="restart"/>
          </w:tcPr>
          <w:p w:rsidR="00D1208E" w:rsidRPr="00950950" w:rsidRDefault="00D1208E" w:rsidP="00950950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D1208E" w:rsidRPr="00950950" w:rsidRDefault="005E78DD" w:rsidP="00950950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="00D1208E" w:rsidRPr="00950950">
              <w:t>чная</w:t>
            </w:r>
            <w:r w:rsidR="00D1208E" w:rsidRPr="00950950">
              <w:rPr>
                <w:spacing w:val="-5"/>
              </w:rPr>
              <w:t xml:space="preserve"> </w:t>
            </w:r>
            <w:r w:rsidR="00D1208E" w:rsidRPr="00950950">
              <w:t>форма</w:t>
            </w:r>
            <w:r w:rsidR="00D1208E" w:rsidRPr="00950950">
              <w:rPr>
                <w:spacing w:val="-1"/>
              </w:rPr>
              <w:t xml:space="preserve"> </w:t>
            </w:r>
            <w:r w:rsidR="00D1208E" w:rsidRPr="00950950">
              <w:t>обучения</w:t>
            </w:r>
          </w:p>
        </w:tc>
      </w:tr>
      <w:tr w:rsidR="005E78DD" w:rsidRPr="00950950" w:rsidTr="005E78DD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5E78DD" w:rsidRPr="00950950" w:rsidRDefault="005E78DD" w:rsidP="00950950">
            <w:pPr>
              <w:ind w:left="170"/>
              <w:jc w:val="both"/>
            </w:pPr>
          </w:p>
        </w:tc>
        <w:tc>
          <w:tcPr>
            <w:tcW w:w="2436" w:type="pct"/>
          </w:tcPr>
          <w:p w:rsidR="005E78DD" w:rsidRPr="00950950" w:rsidRDefault="005E78DD" w:rsidP="00950950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5E78DD" w:rsidRPr="00950950" w:rsidTr="005E78DD">
        <w:trPr>
          <w:trHeight w:val="276"/>
        </w:trPr>
        <w:tc>
          <w:tcPr>
            <w:tcW w:w="2564" w:type="pct"/>
          </w:tcPr>
          <w:p w:rsidR="005E78DD" w:rsidRPr="00950950" w:rsidRDefault="005E78DD" w:rsidP="00950950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5E78DD" w:rsidRPr="00950950" w:rsidRDefault="005E78DD" w:rsidP="00FD53C9">
            <w:pPr>
              <w:pStyle w:val="TableParagraph"/>
              <w:spacing w:before="98"/>
              <w:ind w:left="62"/>
              <w:jc w:val="center"/>
            </w:pPr>
            <w:r>
              <w:t>10</w:t>
            </w:r>
          </w:p>
        </w:tc>
      </w:tr>
      <w:tr w:rsidR="005E78DD" w:rsidRPr="00950950" w:rsidTr="005E78DD">
        <w:trPr>
          <w:trHeight w:val="275"/>
        </w:trPr>
        <w:tc>
          <w:tcPr>
            <w:tcW w:w="2564" w:type="pct"/>
          </w:tcPr>
          <w:p w:rsidR="005E78DD" w:rsidRPr="00950950" w:rsidRDefault="005E78DD" w:rsidP="00950950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5E78DD" w:rsidRPr="00950950" w:rsidRDefault="005E78DD" w:rsidP="00950950">
            <w:pPr>
              <w:pStyle w:val="TableParagraph"/>
              <w:spacing w:before="97"/>
              <w:ind w:left="62"/>
              <w:jc w:val="center"/>
            </w:pPr>
            <w:r>
              <w:t>124</w:t>
            </w:r>
          </w:p>
        </w:tc>
      </w:tr>
      <w:tr w:rsidR="005E78DD" w:rsidRPr="00950950" w:rsidTr="005E78DD">
        <w:trPr>
          <w:trHeight w:val="275"/>
        </w:trPr>
        <w:tc>
          <w:tcPr>
            <w:tcW w:w="2564" w:type="pct"/>
          </w:tcPr>
          <w:p w:rsidR="005E78DD" w:rsidRPr="00950950" w:rsidRDefault="005E78DD" w:rsidP="00950950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5E78DD" w:rsidRDefault="005E78DD" w:rsidP="00950950">
            <w:pPr>
              <w:pStyle w:val="TableParagraph"/>
              <w:spacing w:before="97"/>
              <w:ind w:left="62"/>
              <w:jc w:val="center"/>
            </w:pPr>
            <w:r>
              <w:t>13</w:t>
            </w:r>
          </w:p>
        </w:tc>
      </w:tr>
      <w:tr w:rsidR="005E78DD" w:rsidRPr="00950950" w:rsidTr="005E78DD">
        <w:trPr>
          <w:trHeight w:val="551"/>
        </w:trPr>
        <w:tc>
          <w:tcPr>
            <w:tcW w:w="2564" w:type="pct"/>
          </w:tcPr>
          <w:p w:rsidR="005E78DD" w:rsidRPr="00950950" w:rsidRDefault="005E78DD" w:rsidP="00D1208E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5E78DD" w:rsidRPr="00950950" w:rsidRDefault="005E78DD" w:rsidP="005E78DD">
            <w:pPr>
              <w:pStyle w:val="TableParagraph"/>
              <w:ind w:left="62"/>
              <w:jc w:val="center"/>
            </w:pPr>
            <w:r>
              <w:t>Зачет - 2 курс</w:t>
            </w:r>
          </w:p>
        </w:tc>
      </w:tr>
      <w:tr w:rsidR="005E78DD" w:rsidRPr="00950950" w:rsidTr="005624B8">
        <w:trPr>
          <w:trHeight w:val="275"/>
        </w:trPr>
        <w:tc>
          <w:tcPr>
            <w:tcW w:w="2564" w:type="pct"/>
          </w:tcPr>
          <w:p w:rsidR="005E78DD" w:rsidRPr="00950950" w:rsidRDefault="005E78DD" w:rsidP="00950950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5E78DD" w:rsidRPr="00950950" w:rsidRDefault="005E78DD" w:rsidP="00950950">
            <w:pPr>
              <w:pStyle w:val="TableParagraph"/>
              <w:spacing w:before="97"/>
              <w:ind w:left="62"/>
              <w:jc w:val="center"/>
            </w:pPr>
            <w:r>
              <w:t>144/4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5E78DD">
        <w:rPr>
          <w:u w:val="single"/>
        </w:rPr>
        <w:t>Подготовка служителей и религиозного пе</w:t>
      </w:r>
      <w:r w:rsidR="005E78DD">
        <w:rPr>
          <w:u w:val="single"/>
        </w:rPr>
        <w:t>р</w:t>
      </w:r>
      <w:r w:rsidR="005E78DD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FD53C9" w:rsidRDefault="00FD53C9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FD53C9" w:rsidRPr="006C6D6B" w:rsidTr="00847F38">
        <w:trPr>
          <w:tblHeader/>
          <w:jc w:val="center"/>
        </w:trPr>
        <w:tc>
          <w:tcPr>
            <w:tcW w:w="1908" w:type="pct"/>
            <w:vAlign w:val="center"/>
          </w:tcPr>
          <w:p w:rsidR="00FD53C9" w:rsidRPr="00B15F25" w:rsidRDefault="00FD53C9" w:rsidP="00847F38">
            <w:pPr>
              <w:contextualSpacing/>
              <w:jc w:val="center"/>
            </w:pPr>
            <w:r w:rsidRPr="00B15F25">
              <w:t>Код и наименование компетенции</w:t>
            </w:r>
          </w:p>
          <w:p w:rsidR="00FD53C9" w:rsidRPr="00B15F25" w:rsidRDefault="00FD53C9" w:rsidP="00847F38">
            <w:pPr>
              <w:ind w:left="-108" w:right="-108"/>
              <w:contextualSpacing/>
              <w:jc w:val="center"/>
            </w:pPr>
            <w:r w:rsidRPr="00B15F25">
              <w:t>(результат освоения)</w:t>
            </w:r>
          </w:p>
        </w:tc>
        <w:tc>
          <w:tcPr>
            <w:tcW w:w="3092" w:type="pct"/>
            <w:vAlign w:val="center"/>
          </w:tcPr>
          <w:p w:rsidR="00FD53C9" w:rsidRDefault="00FD53C9" w:rsidP="00847F38">
            <w:pPr>
              <w:ind w:left="-108" w:right="-108"/>
              <w:contextualSpacing/>
              <w:jc w:val="center"/>
            </w:pPr>
            <w:r w:rsidRPr="00B15F25">
              <w:t xml:space="preserve">Код и наименование индикатора </w:t>
            </w:r>
          </w:p>
          <w:p w:rsidR="00FD53C9" w:rsidRPr="00B15F25" w:rsidRDefault="00FD53C9" w:rsidP="00847F38">
            <w:pPr>
              <w:ind w:left="-108" w:right="-108"/>
              <w:contextualSpacing/>
              <w:jc w:val="center"/>
            </w:pPr>
            <w:r w:rsidRPr="00B15F25">
              <w:t>достижения компетенции</w:t>
            </w:r>
          </w:p>
        </w:tc>
      </w:tr>
      <w:tr w:rsidR="00FD53C9" w:rsidRPr="006C6D6B" w:rsidTr="00847F38">
        <w:trPr>
          <w:trHeight w:val="1648"/>
          <w:jc w:val="center"/>
        </w:trPr>
        <w:tc>
          <w:tcPr>
            <w:tcW w:w="1908" w:type="pct"/>
            <w:vAlign w:val="center"/>
          </w:tcPr>
          <w:p w:rsidR="00FD53C9" w:rsidRPr="005516BF" w:rsidRDefault="00FD53C9" w:rsidP="00847F38">
            <w:pPr>
              <w:ind w:right="-108"/>
              <w:contextualSpacing/>
              <w:jc w:val="both"/>
            </w:pPr>
            <w:r w:rsidRPr="005516BF">
              <w:rPr>
                <w:color w:val="000000"/>
              </w:rPr>
              <w:t xml:space="preserve">УК-5 </w:t>
            </w:r>
            <w:proofErr w:type="gramStart"/>
            <w:r w:rsidRPr="005516BF">
              <w:rPr>
                <w:color w:val="000000"/>
              </w:rPr>
              <w:t>Способен</w:t>
            </w:r>
            <w:proofErr w:type="gramEnd"/>
            <w:r w:rsidRPr="005516BF">
              <w:rPr>
                <w:color w:val="000000"/>
              </w:rPr>
              <w:t xml:space="preserve">  выявлять  и  учитывать религиозную  составляющую  культу</w:t>
            </w:r>
            <w:r w:rsidRPr="005516BF">
              <w:rPr>
                <w:color w:val="000000"/>
              </w:rPr>
              <w:t>р</w:t>
            </w:r>
            <w:r w:rsidRPr="005516BF">
              <w:rPr>
                <w:color w:val="000000"/>
              </w:rPr>
              <w:t>ного разнообразия  общества  в  ист</w:t>
            </w:r>
            <w:r w:rsidRPr="005516BF">
              <w:rPr>
                <w:color w:val="000000"/>
              </w:rPr>
              <w:t>о</w:t>
            </w:r>
            <w:r w:rsidRPr="005516BF">
              <w:rPr>
                <w:color w:val="000000"/>
              </w:rPr>
              <w:t>рическом развитии и современном с</w:t>
            </w:r>
            <w:r w:rsidRPr="005516BF">
              <w:rPr>
                <w:color w:val="000000"/>
              </w:rPr>
              <w:t>о</w:t>
            </w:r>
            <w:r w:rsidRPr="005516BF">
              <w:rPr>
                <w:color w:val="000000"/>
              </w:rPr>
              <w:t>стоянии</w:t>
            </w:r>
          </w:p>
        </w:tc>
        <w:tc>
          <w:tcPr>
            <w:tcW w:w="3092" w:type="pct"/>
            <w:vAlign w:val="center"/>
          </w:tcPr>
          <w:p w:rsidR="00FD53C9" w:rsidRPr="00FF2E14" w:rsidRDefault="00FD53C9" w:rsidP="00847F38">
            <w:pPr>
              <w:jc w:val="both"/>
              <w:rPr>
                <w:color w:val="000000"/>
              </w:rPr>
            </w:pPr>
            <w:r w:rsidRPr="00FF2E14">
              <w:rPr>
                <w:color w:val="000000"/>
              </w:rPr>
              <w:t>УК-5.1</w:t>
            </w:r>
            <w:proofErr w:type="gramStart"/>
            <w:r w:rsidRPr="00FF2E14">
              <w:rPr>
                <w:color w:val="000000"/>
              </w:rPr>
              <w:t xml:space="preserve"> У</w:t>
            </w:r>
            <w:proofErr w:type="gramEnd"/>
            <w:r w:rsidRPr="00FF2E14">
              <w:rPr>
                <w:color w:val="000000"/>
              </w:rPr>
              <w:t>меет выявлять религиозную составляющую культурн</w:t>
            </w:r>
            <w:r w:rsidRPr="00FF2E14">
              <w:rPr>
                <w:color w:val="000000"/>
              </w:rPr>
              <w:t>о</w:t>
            </w:r>
            <w:r w:rsidRPr="00FF2E14">
              <w:rPr>
                <w:color w:val="000000"/>
              </w:rPr>
              <w:t>го разнообразия общества, основываясь на истории нехристиа</w:t>
            </w:r>
            <w:r w:rsidRPr="00FF2E14">
              <w:rPr>
                <w:color w:val="000000"/>
              </w:rPr>
              <w:t>н</w:t>
            </w:r>
            <w:r w:rsidRPr="00FF2E14">
              <w:rPr>
                <w:color w:val="000000"/>
              </w:rPr>
              <w:t>ских религий и новых религиозных движений, истории бог</w:t>
            </w:r>
            <w:r w:rsidRPr="00FF2E14">
              <w:rPr>
                <w:color w:val="000000"/>
              </w:rPr>
              <w:t>о</w:t>
            </w:r>
            <w:r w:rsidRPr="00FF2E14">
              <w:rPr>
                <w:color w:val="000000"/>
              </w:rPr>
              <w:t>словской и философской мысли.</w:t>
            </w:r>
          </w:p>
          <w:p w:rsidR="00FD53C9" w:rsidRPr="006C6D6B" w:rsidRDefault="00FD53C9" w:rsidP="00847F38"/>
        </w:tc>
      </w:tr>
      <w:tr w:rsidR="00FD53C9" w:rsidRPr="006C6D6B" w:rsidTr="00847F38">
        <w:trPr>
          <w:trHeight w:val="846"/>
          <w:jc w:val="center"/>
        </w:trPr>
        <w:tc>
          <w:tcPr>
            <w:tcW w:w="1908" w:type="pct"/>
            <w:vAlign w:val="center"/>
          </w:tcPr>
          <w:p w:rsidR="00FD53C9" w:rsidRPr="00037A90" w:rsidRDefault="00FD53C9" w:rsidP="00847F38">
            <w:pPr>
              <w:ind w:right="-108"/>
              <w:contextualSpacing/>
              <w:jc w:val="both"/>
            </w:pPr>
            <w:r>
              <w:rPr>
                <w:color w:val="000000"/>
              </w:rPr>
              <w:t xml:space="preserve"> </w:t>
            </w:r>
            <w:r w:rsidRPr="00037A90">
              <w:rPr>
                <w:color w:val="000000"/>
              </w:rPr>
              <w:t xml:space="preserve">ОПК-7 </w:t>
            </w:r>
            <w:proofErr w:type="gramStart"/>
            <w:r w:rsidRPr="00037A90">
              <w:rPr>
                <w:color w:val="000000"/>
              </w:rPr>
              <w:t>Способен</w:t>
            </w:r>
            <w:proofErr w:type="gramEnd"/>
            <w:r w:rsidRPr="00037A90">
              <w:rPr>
                <w:color w:val="000000"/>
              </w:rPr>
              <w:t xml:space="preserve"> использовать знания  смежных наук  при  решении теолог</w:t>
            </w:r>
            <w:r w:rsidRPr="00037A90">
              <w:rPr>
                <w:color w:val="000000"/>
              </w:rPr>
              <w:t>и</w:t>
            </w:r>
            <w:r w:rsidRPr="00037A90">
              <w:rPr>
                <w:color w:val="000000"/>
              </w:rPr>
              <w:t>ческих задач</w:t>
            </w:r>
          </w:p>
        </w:tc>
        <w:tc>
          <w:tcPr>
            <w:tcW w:w="3092" w:type="pct"/>
            <w:vAlign w:val="center"/>
          </w:tcPr>
          <w:p w:rsidR="00FD53C9" w:rsidRPr="00037A90" w:rsidRDefault="00FD53C9" w:rsidP="00847F38">
            <w:pPr>
              <w:rPr>
                <w:color w:val="000000"/>
              </w:rPr>
            </w:pPr>
            <w:r w:rsidRPr="00037A90">
              <w:rPr>
                <w:color w:val="000000"/>
              </w:rPr>
              <w:t>ОПК-7.2</w:t>
            </w:r>
            <w:proofErr w:type="gramStart"/>
            <w:r w:rsidRPr="00037A90">
              <w:rPr>
                <w:color w:val="000000"/>
              </w:rPr>
              <w:t xml:space="preserve"> О</w:t>
            </w:r>
            <w:proofErr w:type="gramEnd"/>
            <w:r w:rsidRPr="00037A90">
              <w:rPr>
                <w:color w:val="000000"/>
              </w:rPr>
              <w:t>бладает базовыми знаниями в области истории фил</w:t>
            </w:r>
            <w:r w:rsidRPr="00037A90">
              <w:rPr>
                <w:color w:val="000000"/>
              </w:rPr>
              <w:t>о</w:t>
            </w:r>
            <w:r w:rsidRPr="00037A90">
              <w:rPr>
                <w:color w:val="000000"/>
              </w:rPr>
              <w:t>софии, в том числе русской религиозной философии</w:t>
            </w:r>
          </w:p>
          <w:p w:rsidR="00FD53C9" w:rsidRPr="006C6D6B" w:rsidRDefault="00FD53C9" w:rsidP="00847F38"/>
        </w:tc>
      </w:tr>
    </w:tbl>
    <w:p w:rsidR="001C164A" w:rsidRDefault="001C164A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FD53C9" w:rsidRPr="006C6D6B" w:rsidTr="00847F38">
        <w:trPr>
          <w:tblHeader/>
        </w:trPr>
        <w:tc>
          <w:tcPr>
            <w:tcW w:w="1883" w:type="pct"/>
            <w:vAlign w:val="center"/>
          </w:tcPr>
          <w:p w:rsidR="00FD53C9" w:rsidRPr="00B15F25" w:rsidRDefault="00FD53C9" w:rsidP="00847F38">
            <w:pPr>
              <w:ind w:left="-108" w:right="-108"/>
              <w:contextualSpacing/>
              <w:jc w:val="center"/>
            </w:pPr>
            <w:r w:rsidRPr="00B15F25">
              <w:t>Код и наименование индикатора дост</w:t>
            </w:r>
            <w:r w:rsidRPr="00B15F25">
              <w:t>и</w:t>
            </w:r>
            <w:r w:rsidRPr="00B15F25">
              <w:t>жения компетенции</w:t>
            </w:r>
          </w:p>
        </w:tc>
        <w:tc>
          <w:tcPr>
            <w:tcW w:w="3117" w:type="pct"/>
            <w:vAlign w:val="center"/>
          </w:tcPr>
          <w:p w:rsidR="00FD53C9" w:rsidRPr="00B15F25" w:rsidRDefault="00FD53C9" w:rsidP="00847F38">
            <w:pPr>
              <w:jc w:val="center"/>
            </w:pPr>
            <w:r w:rsidRPr="00B15F25">
              <w:t xml:space="preserve">Результат </w:t>
            </w:r>
            <w:proofErr w:type="gramStart"/>
            <w:r w:rsidRPr="00B15F25">
              <w:t>обучения по дисциплине</w:t>
            </w:r>
            <w:proofErr w:type="gramEnd"/>
          </w:p>
        </w:tc>
      </w:tr>
      <w:tr w:rsidR="00FD53C9" w:rsidRPr="006C6D6B" w:rsidTr="00847F38">
        <w:trPr>
          <w:trHeight w:val="757"/>
        </w:trPr>
        <w:tc>
          <w:tcPr>
            <w:tcW w:w="1883" w:type="pct"/>
            <w:vAlign w:val="center"/>
          </w:tcPr>
          <w:p w:rsidR="00FD53C9" w:rsidRPr="00FF2E14" w:rsidRDefault="00FD53C9" w:rsidP="00847F38">
            <w:pPr>
              <w:jc w:val="both"/>
              <w:rPr>
                <w:color w:val="000000"/>
              </w:rPr>
            </w:pPr>
            <w:r w:rsidRPr="00FF2E14">
              <w:rPr>
                <w:color w:val="000000"/>
              </w:rPr>
              <w:t>УК-5.1</w:t>
            </w:r>
            <w:proofErr w:type="gramStart"/>
            <w:r w:rsidRPr="00FF2E14">
              <w:rPr>
                <w:color w:val="000000"/>
              </w:rPr>
              <w:t xml:space="preserve"> У</w:t>
            </w:r>
            <w:proofErr w:type="gramEnd"/>
            <w:r w:rsidRPr="00FF2E14">
              <w:rPr>
                <w:color w:val="000000"/>
              </w:rPr>
              <w:t>меет выявлять религиозную составляющую культурного разноо</w:t>
            </w:r>
            <w:r w:rsidRPr="00FF2E14">
              <w:rPr>
                <w:color w:val="000000"/>
              </w:rPr>
              <w:t>б</w:t>
            </w:r>
            <w:r w:rsidRPr="00FF2E14">
              <w:rPr>
                <w:color w:val="000000"/>
              </w:rPr>
              <w:t>разия общества, основываясь на ист</w:t>
            </w:r>
            <w:r w:rsidRPr="00FF2E14">
              <w:rPr>
                <w:color w:val="000000"/>
              </w:rPr>
              <w:t>о</w:t>
            </w:r>
            <w:r w:rsidRPr="00FF2E14">
              <w:rPr>
                <w:color w:val="000000"/>
              </w:rPr>
              <w:t>рии нехристианских религий и новых религиозных движений, истории б</w:t>
            </w:r>
            <w:r w:rsidRPr="00FF2E14">
              <w:rPr>
                <w:color w:val="000000"/>
              </w:rPr>
              <w:t>о</w:t>
            </w:r>
            <w:r w:rsidRPr="00FF2E14">
              <w:rPr>
                <w:color w:val="000000"/>
              </w:rPr>
              <w:t>гословской и философской мысли</w:t>
            </w:r>
          </w:p>
          <w:p w:rsidR="00FD53C9" w:rsidRPr="006C6D6B" w:rsidRDefault="00FD53C9" w:rsidP="00847F38">
            <w:pPr>
              <w:ind w:right="-108"/>
              <w:contextualSpacing/>
            </w:pPr>
          </w:p>
        </w:tc>
        <w:tc>
          <w:tcPr>
            <w:tcW w:w="3117" w:type="pct"/>
          </w:tcPr>
          <w:p w:rsidR="00FD53C9" w:rsidRPr="003F740D" w:rsidRDefault="00FD53C9" w:rsidP="00847F38">
            <w:pPr>
              <w:adjustRightInd w:val="0"/>
              <w:contextualSpacing/>
              <w:jc w:val="both"/>
              <w:rPr>
                <w:i/>
              </w:rPr>
            </w:pPr>
            <w:r w:rsidRPr="003F740D">
              <w:rPr>
                <w:i/>
              </w:rPr>
              <w:t>Знает</w:t>
            </w:r>
          </w:p>
          <w:p w:rsidR="00FD53C9" w:rsidRPr="003F740D" w:rsidRDefault="00FD53C9" w:rsidP="00847F38">
            <w:pPr>
              <w:pStyle w:val="a"/>
              <w:numPr>
                <w:ilvl w:val="0"/>
                <w:numId w:val="0"/>
              </w:numPr>
              <w:spacing w:line="200" w:lineRule="atLeast"/>
            </w:pPr>
            <w:r w:rsidRPr="003F740D">
              <w:t xml:space="preserve">- идеи крупнейших представителей философской мысли; </w:t>
            </w:r>
          </w:p>
          <w:p w:rsidR="00FD53C9" w:rsidRPr="003F740D" w:rsidRDefault="00FD53C9" w:rsidP="00847F38">
            <w:pPr>
              <w:pStyle w:val="a"/>
              <w:numPr>
                <w:ilvl w:val="0"/>
                <w:numId w:val="0"/>
              </w:numPr>
              <w:spacing w:line="200" w:lineRule="atLeast"/>
            </w:pPr>
            <w:r w:rsidRPr="003F740D">
              <w:t>- содержание современных философских дискуссий по проблемам общественного развития;</w:t>
            </w:r>
          </w:p>
          <w:p w:rsidR="00FD53C9" w:rsidRPr="003F740D" w:rsidRDefault="00FD53C9" w:rsidP="00847F38">
            <w:pPr>
              <w:pStyle w:val="a"/>
              <w:numPr>
                <w:ilvl w:val="0"/>
                <w:numId w:val="0"/>
              </w:numPr>
              <w:spacing w:line="200" w:lineRule="atLeast"/>
            </w:pPr>
            <w:r w:rsidRPr="003F740D">
              <w:t>- основные философские проблемы естественных наук.</w:t>
            </w:r>
          </w:p>
          <w:p w:rsidR="00FD53C9" w:rsidRDefault="00FD53C9" w:rsidP="00847F38">
            <w:pPr>
              <w:adjustRightInd w:val="0"/>
              <w:contextualSpacing/>
              <w:jc w:val="both"/>
              <w:rPr>
                <w:i/>
              </w:rPr>
            </w:pPr>
            <w:r w:rsidRPr="003F740D">
              <w:rPr>
                <w:i/>
              </w:rPr>
              <w:t>Имеет навыки (начального уровня)</w:t>
            </w:r>
          </w:p>
          <w:p w:rsidR="00FD53C9" w:rsidRPr="003F740D" w:rsidRDefault="00FD53C9" w:rsidP="00847F38">
            <w:pPr>
              <w:pStyle w:val="a"/>
              <w:numPr>
                <w:ilvl w:val="0"/>
                <w:numId w:val="0"/>
              </w:numPr>
              <w:spacing w:line="200" w:lineRule="atLeast"/>
            </w:pPr>
            <w:r>
              <w:rPr>
                <w:lang w:eastAsia="en-US"/>
              </w:rPr>
              <w:t xml:space="preserve">- </w:t>
            </w:r>
            <w:r w:rsidRPr="002C2D25">
              <w:rPr>
                <w:lang w:eastAsia="en-US"/>
              </w:rPr>
              <w:t>анализа</w:t>
            </w:r>
            <w:r>
              <w:rPr>
                <w:lang w:eastAsia="en-US"/>
              </w:rPr>
              <w:t xml:space="preserve"> идей </w:t>
            </w:r>
            <w:r w:rsidRPr="003F740D">
              <w:t xml:space="preserve">крупнейших представителей философской мысли; </w:t>
            </w:r>
          </w:p>
          <w:p w:rsidR="00FD53C9" w:rsidRDefault="00FD53C9" w:rsidP="00847F38">
            <w:pPr>
              <w:adjustRightInd w:val="0"/>
              <w:contextualSpacing/>
              <w:jc w:val="both"/>
              <w:rPr>
                <w:i/>
              </w:rPr>
            </w:pPr>
            <w:r w:rsidRPr="003F740D">
              <w:rPr>
                <w:i/>
              </w:rPr>
              <w:t>Имеет навыки (основного уровня)</w:t>
            </w:r>
          </w:p>
          <w:p w:rsidR="00FD53C9" w:rsidRPr="003F740D" w:rsidRDefault="00FD53C9" w:rsidP="00847F38">
            <w:pPr>
              <w:adjustRightInd w:val="0"/>
              <w:contextualSpacing/>
              <w:jc w:val="both"/>
              <w:rPr>
                <w:i/>
              </w:rPr>
            </w:pPr>
            <w:r w:rsidRPr="00082887">
              <w:t>- использовать положения и категории философии для оценив</w:t>
            </w:r>
            <w:r w:rsidRPr="00082887">
              <w:t>а</w:t>
            </w:r>
            <w:r w:rsidRPr="00082887">
              <w:t>ния и анализа различных социальных тенденций, фактов и явл</w:t>
            </w:r>
            <w:r w:rsidRPr="00082887">
              <w:t>е</w:t>
            </w:r>
            <w:r w:rsidRPr="00082887">
              <w:t>ний (в том числе, глобальных проблем современности)</w:t>
            </w:r>
            <w:r>
              <w:t>.</w:t>
            </w:r>
          </w:p>
        </w:tc>
      </w:tr>
      <w:tr w:rsidR="00FD53C9" w:rsidRPr="006C6D6B" w:rsidTr="00847F38">
        <w:trPr>
          <w:trHeight w:val="888"/>
        </w:trPr>
        <w:tc>
          <w:tcPr>
            <w:tcW w:w="1883" w:type="pct"/>
          </w:tcPr>
          <w:p w:rsidR="00FD53C9" w:rsidRPr="00037A90" w:rsidRDefault="00FD53C9" w:rsidP="00847F38">
            <w:pPr>
              <w:jc w:val="both"/>
              <w:rPr>
                <w:color w:val="000000"/>
              </w:rPr>
            </w:pPr>
            <w:r w:rsidRPr="00037A90">
              <w:rPr>
                <w:color w:val="000000"/>
              </w:rPr>
              <w:t>ОПК-7.2</w:t>
            </w:r>
            <w:proofErr w:type="gramStart"/>
            <w:r w:rsidRPr="00037A90">
              <w:rPr>
                <w:color w:val="000000"/>
              </w:rPr>
              <w:t xml:space="preserve"> О</w:t>
            </w:r>
            <w:proofErr w:type="gramEnd"/>
            <w:r w:rsidRPr="00037A90">
              <w:rPr>
                <w:color w:val="000000"/>
              </w:rPr>
              <w:t>бладает базовыми знани</w:t>
            </w:r>
            <w:r w:rsidRPr="00037A90">
              <w:rPr>
                <w:color w:val="000000"/>
              </w:rPr>
              <w:t>я</w:t>
            </w:r>
            <w:r w:rsidRPr="00037A90">
              <w:rPr>
                <w:color w:val="000000"/>
              </w:rPr>
              <w:t>ми в области истории философии, в том числе русской религиозной фил</w:t>
            </w:r>
            <w:r w:rsidRPr="00037A90">
              <w:rPr>
                <w:color w:val="000000"/>
              </w:rPr>
              <w:t>о</w:t>
            </w:r>
            <w:r w:rsidRPr="00037A90">
              <w:rPr>
                <w:color w:val="000000"/>
              </w:rPr>
              <w:lastRenderedPageBreak/>
              <w:t>софии</w:t>
            </w:r>
          </w:p>
          <w:p w:rsidR="00FD53C9" w:rsidRPr="006C6D6B" w:rsidRDefault="00FD53C9" w:rsidP="00847F38">
            <w:pPr>
              <w:ind w:right="-108"/>
              <w:contextualSpacing/>
              <w:jc w:val="center"/>
            </w:pPr>
          </w:p>
        </w:tc>
        <w:tc>
          <w:tcPr>
            <w:tcW w:w="3117" w:type="pct"/>
          </w:tcPr>
          <w:p w:rsidR="00FD53C9" w:rsidRDefault="00FD53C9" w:rsidP="00847F38">
            <w:pPr>
              <w:adjustRightInd w:val="0"/>
              <w:contextualSpacing/>
              <w:jc w:val="both"/>
              <w:rPr>
                <w:i/>
              </w:rPr>
            </w:pPr>
            <w:r w:rsidRPr="003F740D">
              <w:rPr>
                <w:i/>
              </w:rPr>
              <w:lastRenderedPageBreak/>
              <w:t>Знает</w:t>
            </w:r>
          </w:p>
          <w:p w:rsidR="00FD53C9" w:rsidRPr="003F740D" w:rsidRDefault="00FD53C9" w:rsidP="00847F38">
            <w:pPr>
              <w:pStyle w:val="a"/>
              <w:numPr>
                <w:ilvl w:val="0"/>
                <w:numId w:val="0"/>
              </w:numPr>
              <w:spacing w:line="200" w:lineRule="atLeast"/>
            </w:pPr>
            <w:r w:rsidRPr="003F740D">
              <w:t>- основные направления</w:t>
            </w:r>
            <w:r>
              <w:t>, идеи крупнейших представителей различных этапов в истории философии, в том числе и ру</w:t>
            </w:r>
            <w:r>
              <w:t>с</w:t>
            </w:r>
            <w:r>
              <w:lastRenderedPageBreak/>
              <w:t>ской философии.</w:t>
            </w:r>
            <w:r w:rsidRPr="003F740D">
              <w:t xml:space="preserve"> </w:t>
            </w:r>
          </w:p>
          <w:p w:rsidR="00FD53C9" w:rsidRDefault="00FD53C9" w:rsidP="00847F38">
            <w:pPr>
              <w:adjustRightInd w:val="0"/>
              <w:contextualSpacing/>
              <w:jc w:val="both"/>
              <w:rPr>
                <w:i/>
              </w:rPr>
            </w:pPr>
            <w:r w:rsidRPr="003F740D">
              <w:rPr>
                <w:i/>
              </w:rPr>
              <w:t>Имеет навыки (начального уровня)</w:t>
            </w:r>
          </w:p>
          <w:p w:rsidR="00FD53C9" w:rsidRPr="00ED3A32" w:rsidRDefault="00FD53C9" w:rsidP="00847F38">
            <w:pPr>
              <w:adjustRightInd w:val="0"/>
              <w:contextualSpacing/>
              <w:jc w:val="both"/>
            </w:pPr>
            <w:r>
              <w:t xml:space="preserve">- </w:t>
            </w:r>
            <w:r w:rsidRPr="00ED3A32">
              <w:t>анализа</w:t>
            </w:r>
            <w:r>
              <w:t xml:space="preserve"> идей виднейших представителей философской мысли и особенностей различных этапов в истории философии.</w:t>
            </w:r>
          </w:p>
          <w:p w:rsidR="00FD53C9" w:rsidRDefault="00FD53C9" w:rsidP="00847F38">
            <w:pPr>
              <w:adjustRightInd w:val="0"/>
              <w:contextualSpacing/>
              <w:jc w:val="both"/>
              <w:rPr>
                <w:i/>
              </w:rPr>
            </w:pPr>
            <w:r w:rsidRPr="003F740D">
              <w:rPr>
                <w:i/>
              </w:rPr>
              <w:t>Имеет навыки (основного уровня)</w:t>
            </w:r>
          </w:p>
          <w:p w:rsidR="00FD53C9" w:rsidRPr="00A55307" w:rsidRDefault="00FD53C9" w:rsidP="00847F38">
            <w:pPr>
              <w:adjustRightInd w:val="0"/>
              <w:contextualSpacing/>
              <w:jc w:val="both"/>
            </w:pPr>
            <w:r>
              <w:t xml:space="preserve">- </w:t>
            </w:r>
            <w:r w:rsidRPr="00A55307">
              <w:t xml:space="preserve">систематизации </w:t>
            </w:r>
            <w:r>
              <w:t>знаний по истории философской мысли;</w:t>
            </w:r>
          </w:p>
          <w:p w:rsidR="00FD53C9" w:rsidRPr="00082887" w:rsidRDefault="00FD53C9" w:rsidP="00847F38">
            <w:pPr>
              <w:spacing w:line="200" w:lineRule="atLeast"/>
              <w:ind w:hanging="4"/>
              <w:jc w:val="both"/>
            </w:pPr>
            <w:r w:rsidRPr="00082887">
              <w:t>- аргументировано отстаивать собственную позицию по разли</w:t>
            </w:r>
            <w:r w:rsidRPr="00082887">
              <w:t>ч</w:t>
            </w:r>
            <w:r w:rsidRPr="00082887">
              <w:t>ным проблемам философии</w:t>
            </w:r>
            <w:r>
              <w:t>;</w:t>
            </w:r>
            <w:r w:rsidRPr="00082887">
              <w:t xml:space="preserve"> </w:t>
            </w:r>
          </w:p>
          <w:p w:rsidR="00FD53C9" w:rsidRPr="003F740D" w:rsidRDefault="00FD53C9" w:rsidP="00847F38">
            <w:pPr>
              <w:adjustRightInd w:val="0"/>
              <w:contextualSpacing/>
              <w:jc w:val="both"/>
              <w:rPr>
                <w:i/>
              </w:rPr>
            </w:pPr>
            <w:r w:rsidRPr="00082887">
              <w:t>- логически и доказательно строить аргументацию по вопросам мировоззренческого характера.</w:t>
            </w:r>
          </w:p>
        </w:tc>
      </w:tr>
    </w:tbl>
    <w:p w:rsidR="00FD53C9" w:rsidRDefault="00FD53C9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"/>
        <w:gridCol w:w="2941"/>
        <w:gridCol w:w="6748"/>
      </w:tblGrid>
      <w:tr w:rsidR="00C311E6" w:rsidRPr="00B6687B" w:rsidTr="00B6687B"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FD53C9" w:rsidRPr="00B6687B" w:rsidTr="00B6687B">
        <w:tc>
          <w:tcPr>
            <w:tcW w:w="253" w:type="pct"/>
            <w:tcBorders>
              <w:top w:val="single" w:sz="8" w:space="0" w:color="000000"/>
            </w:tcBorders>
            <w:vAlign w:val="center"/>
          </w:tcPr>
          <w:p w:rsidR="00FD53C9" w:rsidRPr="006C6D6B" w:rsidRDefault="00FD53C9" w:rsidP="00847F38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441" w:type="pct"/>
            <w:tcBorders>
              <w:top w:val="single" w:sz="8" w:space="0" w:color="000000"/>
            </w:tcBorders>
            <w:vAlign w:val="center"/>
          </w:tcPr>
          <w:p w:rsidR="00FD53C9" w:rsidRPr="006C6D6B" w:rsidRDefault="00FD53C9" w:rsidP="00847F38">
            <w:pPr>
              <w:adjustRightInd w:val="0"/>
              <w:contextualSpacing/>
            </w:pPr>
            <w:r w:rsidRPr="002348AB">
              <w:t xml:space="preserve"> </w:t>
            </w:r>
            <w:smartTag w:uri="urn:schemas-microsoft-com:office:smarttags" w:element="place">
              <w:r>
                <w:rPr>
                  <w:lang w:val="en-US"/>
                </w:rPr>
                <w:t>I</w:t>
              </w:r>
              <w:r w:rsidRPr="002348AB">
                <w:t>.</w:t>
              </w:r>
            </w:smartTag>
            <w:r w:rsidRPr="002348AB">
              <w:t xml:space="preserve"> </w:t>
            </w:r>
            <w:r>
              <w:t>Введение в философию</w:t>
            </w:r>
          </w:p>
        </w:tc>
        <w:tc>
          <w:tcPr>
            <w:tcW w:w="3306" w:type="pct"/>
            <w:tcBorders>
              <w:top w:val="single" w:sz="8" w:space="0" w:color="000000"/>
            </w:tcBorders>
            <w:vAlign w:val="center"/>
          </w:tcPr>
          <w:p w:rsidR="00FD53C9" w:rsidRPr="00B266FE" w:rsidRDefault="00FD53C9" w:rsidP="00847F38">
            <w:pPr>
              <w:adjustRightInd w:val="0"/>
              <w:contextualSpacing/>
              <w:rPr>
                <w:b/>
              </w:rPr>
            </w:pPr>
            <w:r>
              <w:rPr>
                <w:b/>
              </w:rPr>
              <w:t xml:space="preserve">Тема 1. </w:t>
            </w:r>
            <w:r w:rsidRPr="00B266FE">
              <w:rPr>
                <w:b/>
              </w:rPr>
              <w:t>Философия: предмет, метод и особенности философского мышления</w:t>
            </w:r>
          </w:p>
          <w:p w:rsidR="00FD53C9" w:rsidRPr="00B266FE" w:rsidRDefault="00FD53C9" w:rsidP="00847F38">
            <w:pPr>
              <w:adjustRightInd w:val="0"/>
              <w:contextualSpacing/>
              <w:jc w:val="both"/>
            </w:pPr>
            <w:r w:rsidRPr="00B266FE">
              <w:t>Предмет философии. Специфика философского мышления. Осно</w:t>
            </w:r>
            <w:r w:rsidRPr="00B266FE">
              <w:t>в</w:t>
            </w:r>
            <w:r w:rsidRPr="00B266FE">
              <w:t>ные разделы философии. Специальные философские дисциплины. Понятие и структура мировоззрения. Исторические формы мирово</w:t>
            </w:r>
            <w:r w:rsidRPr="00B266FE">
              <w:t>з</w:t>
            </w:r>
            <w:r w:rsidRPr="00B266FE">
              <w:t>зрения. Методы в философии. Диалектика и метафизика. Основной вопрос философии.</w:t>
            </w:r>
            <w:r w:rsidRPr="00B266FE">
              <w:rPr>
                <w:color w:val="000066"/>
              </w:rPr>
              <w:t xml:space="preserve"> </w:t>
            </w:r>
            <w:r w:rsidRPr="00B266FE">
              <w:t>Материализм и идеализм. Эмпиризм и рацион</w:t>
            </w:r>
            <w:r w:rsidRPr="00B266FE">
              <w:t>а</w:t>
            </w:r>
            <w:r w:rsidRPr="00B266FE">
              <w:t>лизм. Гностицизм и агностицизм. Функции философии.</w:t>
            </w:r>
          </w:p>
        </w:tc>
      </w:tr>
      <w:tr w:rsidR="00FD53C9" w:rsidRPr="00B6687B" w:rsidTr="00B6687B">
        <w:tc>
          <w:tcPr>
            <w:tcW w:w="253" w:type="pct"/>
            <w:tcBorders>
              <w:top w:val="single" w:sz="8" w:space="0" w:color="000000"/>
            </w:tcBorders>
            <w:vAlign w:val="center"/>
          </w:tcPr>
          <w:p w:rsidR="00FD53C9" w:rsidRPr="006C6D6B" w:rsidRDefault="00FD53C9" w:rsidP="00847F38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441" w:type="pct"/>
            <w:vMerge w:val="restart"/>
            <w:tcBorders>
              <w:top w:val="single" w:sz="8" w:space="0" w:color="000000"/>
            </w:tcBorders>
            <w:vAlign w:val="center"/>
          </w:tcPr>
          <w:p w:rsidR="00FD53C9" w:rsidRDefault="00FD53C9" w:rsidP="00847F38">
            <w:pPr>
              <w:adjustRightInd w:val="0"/>
              <w:contextualSpacing/>
              <w:jc w:val="center"/>
            </w:pPr>
            <w:r>
              <w:rPr>
                <w:lang w:val="en-US"/>
              </w:rPr>
              <w:t>II</w:t>
            </w:r>
            <w:r w:rsidRPr="002348AB">
              <w:t xml:space="preserve">. </w:t>
            </w:r>
            <w:r>
              <w:t>История</w:t>
            </w:r>
          </w:p>
          <w:p w:rsidR="00FD53C9" w:rsidRPr="006C6D6B" w:rsidRDefault="00FD53C9" w:rsidP="00847F38">
            <w:pPr>
              <w:adjustRightInd w:val="0"/>
              <w:contextualSpacing/>
              <w:jc w:val="center"/>
            </w:pPr>
            <w:r>
              <w:t>философии</w:t>
            </w:r>
          </w:p>
        </w:tc>
        <w:tc>
          <w:tcPr>
            <w:tcW w:w="3306" w:type="pct"/>
            <w:tcBorders>
              <w:top w:val="single" w:sz="8" w:space="0" w:color="000000"/>
            </w:tcBorders>
            <w:vAlign w:val="center"/>
          </w:tcPr>
          <w:p w:rsidR="00FD53C9" w:rsidRPr="00B266FE" w:rsidRDefault="00FD53C9" w:rsidP="00847F38">
            <w:pPr>
              <w:adjustRightInd w:val="0"/>
              <w:contextualSpacing/>
              <w:rPr>
                <w:b/>
              </w:rPr>
            </w:pPr>
            <w:r>
              <w:rPr>
                <w:b/>
              </w:rPr>
              <w:t xml:space="preserve">Тема 2. </w:t>
            </w:r>
            <w:r w:rsidRPr="00B266FE">
              <w:rPr>
                <w:b/>
              </w:rPr>
              <w:t>Философия Древнего Востока и античности</w:t>
            </w:r>
          </w:p>
          <w:p w:rsidR="00FD53C9" w:rsidRPr="00AF2F98" w:rsidRDefault="00FD53C9" w:rsidP="00847F38">
            <w:pPr>
              <w:pStyle w:val="Iauiue"/>
              <w:jc w:val="both"/>
              <w:rPr>
                <w:color w:val="000000"/>
              </w:rPr>
            </w:pPr>
            <w:r w:rsidRPr="00F34791">
              <w:rPr>
                <w:bCs/>
                <w:i/>
                <w:color w:val="000000"/>
              </w:rPr>
              <w:t>Философия Древнего Китая.</w:t>
            </w:r>
            <w:r w:rsidRPr="00AF2F98">
              <w:rPr>
                <w:b/>
                <w:bCs/>
                <w:color w:val="000000"/>
              </w:rPr>
              <w:t xml:space="preserve"> </w:t>
            </w:r>
            <w:r w:rsidRPr="00AF2F98">
              <w:rPr>
                <w:bCs/>
                <w:color w:val="000000"/>
              </w:rPr>
              <w:t>Конфуцианство.</w:t>
            </w:r>
            <w:r w:rsidRPr="00AF2F98">
              <w:rPr>
                <w:b/>
                <w:bCs/>
                <w:color w:val="000000"/>
              </w:rPr>
              <w:t xml:space="preserve"> </w:t>
            </w:r>
            <w:r w:rsidRPr="00AF2F98">
              <w:rPr>
                <w:color w:val="000000"/>
              </w:rPr>
              <w:t>«</w:t>
            </w:r>
            <w:proofErr w:type="spellStart"/>
            <w:r w:rsidRPr="00AF2F98">
              <w:rPr>
                <w:color w:val="000000"/>
              </w:rPr>
              <w:t>Лунь-юй</w:t>
            </w:r>
            <w:proofErr w:type="spellEnd"/>
            <w:r w:rsidRPr="00AF2F98">
              <w:rPr>
                <w:color w:val="000000"/>
              </w:rPr>
              <w:t xml:space="preserve">» как основной источник учения. Социально-этическая сущность конфуцианства. </w:t>
            </w:r>
            <w:r w:rsidRPr="00AF2F98">
              <w:rPr>
                <w:bCs/>
                <w:color w:val="000000"/>
              </w:rPr>
              <w:t>Даосизм.</w:t>
            </w:r>
            <w:r w:rsidRPr="00AF2F98">
              <w:rPr>
                <w:b/>
                <w:bCs/>
                <w:color w:val="000000"/>
              </w:rPr>
              <w:t xml:space="preserve"> </w:t>
            </w:r>
            <w:r w:rsidRPr="00AF2F98">
              <w:rPr>
                <w:color w:val="000000"/>
              </w:rPr>
              <w:t xml:space="preserve">Трактат «Дао </w:t>
            </w:r>
            <w:proofErr w:type="spellStart"/>
            <w:r w:rsidRPr="00AF2F98">
              <w:rPr>
                <w:color w:val="000000"/>
              </w:rPr>
              <w:t>дэ</w:t>
            </w:r>
            <w:proofErr w:type="spellEnd"/>
            <w:r w:rsidRPr="00AF2F98">
              <w:rPr>
                <w:color w:val="000000"/>
              </w:rPr>
              <w:t xml:space="preserve"> </w:t>
            </w:r>
            <w:proofErr w:type="spellStart"/>
            <w:r w:rsidRPr="00AF2F98">
              <w:rPr>
                <w:color w:val="000000"/>
              </w:rPr>
              <w:t>дзин</w:t>
            </w:r>
            <w:proofErr w:type="spellEnd"/>
            <w:r w:rsidRPr="00AF2F98">
              <w:rPr>
                <w:color w:val="000000"/>
              </w:rPr>
              <w:t xml:space="preserve">» и проблемы его интерпретации. Дао и </w:t>
            </w:r>
            <w:proofErr w:type="spellStart"/>
            <w:r w:rsidRPr="00AF2F98">
              <w:rPr>
                <w:color w:val="000000"/>
              </w:rPr>
              <w:t>Дэ</w:t>
            </w:r>
            <w:proofErr w:type="spellEnd"/>
            <w:r w:rsidRPr="00AF2F98">
              <w:rPr>
                <w:color w:val="000000"/>
              </w:rPr>
              <w:t xml:space="preserve"> как ключевые понятия филос</w:t>
            </w:r>
            <w:r w:rsidRPr="00AF2F98">
              <w:rPr>
                <w:color w:val="000000"/>
              </w:rPr>
              <w:t>о</w:t>
            </w:r>
            <w:r w:rsidRPr="00AF2F98">
              <w:rPr>
                <w:color w:val="000000"/>
              </w:rPr>
              <w:t xml:space="preserve">фии даосизма. </w:t>
            </w:r>
            <w:proofErr w:type="spellStart"/>
            <w:r w:rsidRPr="00AF2F98">
              <w:rPr>
                <w:color w:val="000000"/>
              </w:rPr>
              <w:t>Недеяние</w:t>
            </w:r>
            <w:proofErr w:type="spellEnd"/>
            <w:r w:rsidRPr="00AF2F98">
              <w:rPr>
                <w:color w:val="000000"/>
              </w:rPr>
              <w:t xml:space="preserve"> как способ свершения дел и идея е</w:t>
            </w:r>
            <w:r w:rsidRPr="00AF2F98">
              <w:rPr>
                <w:color w:val="000000"/>
              </w:rPr>
              <w:t>с</w:t>
            </w:r>
            <w:r w:rsidRPr="00AF2F98">
              <w:rPr>
                <w:color w:val="000000"/>
              </w:rPr>
              <w:t xml:space="preserve">тественного миропорядка. </w:t>
            </w:r>
          </w:p>
          <w:p w:rsidR="00FD53C9" w:rsidRDefault="00FD53C9" w:rsidP="00847F38">
            <w:pPr>
              <w:adjustRightInd w:val="0"/>
              <w:contextualSpacing/>
              <w:jc w:val="both"/>
              <w:rPr>
                <w:bCs/>
                <w:color w:val="000000"/>
              </w:rPr>
            </w:pPr>
            <w:r w:rsidRPr="00F34791">
              <w:rPr>
                <w:bCs/>
                <w:i/>
                <w:color w:val="000000"/>
              </w:rPr>
              <w:t xml:space="preserve">Философия Древней Индии. </w:t>
            </w:r>
            <w:r w:rsidRPr="00AF2F98">
              <w:rPr>
                <w:bCs/>
                <w:color w:val="000000"/>
              </w:rPr>
              <w:t>Периодизация древнеиндийской фил</w:t>
            </w:r>
            <w:r w:rsidRPr="00AF2F98">
              <w:rPr>
                <w:bCs/>
                <w:color w:val="000000"/>
              </w:rPr>
              <w:t>о</w:t>
            </w:r>
            <w:r w:rsidRPr="00AF2F98">
              <w:rPr>
                <w:bCs/>
                <w:color w:val="000000"/>
              </w:rPr>
              <w:t xml:space="preserve">софии (ведический, </w:t>
            </w:r>
            <w:proofErr w:type="spellStart"/>
            <w:r w:rsidRPr="00AF2F98">
              <w:rPr>
                <w:bCs/>
                <w:color w:val="000000"/>
              </w:rPr>
              <w:t>послеведический</w:t>
            </w:r>
            <w:proofErr w:type="spellEnd"/>
            <w:r w:rsidRPr="00AF2F98">
              <w:rPr>
                <w:bCs/>
                <w:color w:val="000000"/>
              </w:rPr>
              <w:t xml:space="preserve"> (эпический), период филосо</w:t>
            </w:r>
            <w:r w:rsidRPr="00AF2F98">
              <w:rPr>
                <w:bCs/>
                <w:color w:val="000000"/>
              </w:rPr>
              <w:t>ф</w:t>
            </w:r>
            <w:r w:rsidRPr="00AF2F98">
              <w:rPr>
                <w:bCs/>
                <w:color w:val="000000"/>
              </w:rPr>
              <w:t xml:space="preserve">ских сутр). </w:t>
            </w:r>
            <w:proofErr w:type="gramStart"/>
            <w:r w:rsidRPr="00AF2F98">
              <w:rPr>
                <w:bCs/>
                <w:color w:val="000000"/>
              </w:rPr>
              <w:t>Ортодоксальные (</w:t>
            </w:r>
            <w:proofErr w:type="spellStart"/>
            <w:r w:rsidRPr="00AF2F98">
              <w:rPr>
                <w:bCs/>
                <w:color w:val="000000"/>
              </w:rPr>
              <w:t>неотвергающие</w:t>
            </w:r>
            <w:proofErr w:type="spellEnd"/>
            <w:r w:rsidRPr="00AF2F98">
              <w:rPr>
                <w:bCs/>
                <w:color w:val="000000"/>
              </w:rPr>
              <w:t xml:space="preserve"> Веды; миманса, веда</w:t>
            </w:r>
            <w:r w:rsidRPr="00AF2F98">
              <w:rPr>
                <w:bCs/>
                <w:color w:val="000000"/>
              </w:rPr>
              <w:t>н</w:t>
            </w:r>
            <w:r w:rsidRPr="00AF2F98">
              <w:rPr>
                <w:bCs/>
                <w:color w:val="000000"/>
              </w:rPr>
              <w:t xml:space="preserve">та, </w:t>
            </w:r>
            <w:proofErr w:type="spellStart"/>
            <w:r w:rsidRPr="00AF2F98">
              <w:rPr>
                <w:bCs/>
                <w:color w:val="000000"/>
              </w:rPr>
              <w:t>санкхья</w:t>
            </w:r>
            <w:proofErr w:type="spellEnd"/>
            <w:r w:rsidRPr="00AF2F98">
              <w:rPr>
                <w:bCs/>
                <w:color w:val="000000"/>
              </w:rPr>
              <w:t xml:space="preserve">, йог, </w:t>
            </w:r>
            <w:proofErr w:type="spellStart"/>
            <w:r w:rsidRPr="00AF2F98">
              <w:rPr>
                <w:bCs/>
                <w:color w:val="000000"/>
              </w:rPr>
              <w:t>ньяя</w:t>
            </w:r>
            <w:proofErr w:type="spellEnd"/>
            <w:r w:rsidRPr="00AF2F98">
              <w:rPr>
                <w:bCs/>
                <w:color w:val="000000"/>
              </w:rPr>
              <w:t xml:space="preserve">, </w:t>
            </w:r>
            <w:proofErr w:type="spellStart"/>
            <w:r w:rsidRPr="00AF2F98">
              <w:rPr>
                <w:bCs/>
                <w:color w:val="000000"/>
              </w:rPr>
              <w:t>вайшешка</w:t>
            </w:r>
            <w:proofErr w:type="spellEnd"/>
            <w:r w:rsidRPr="00AF2F98">
              <w:rPr>
                <w:bCs/>
                <w:color w:val="000000"/>
              </w:rPr>
              <w:t>) и неортодоксальные (отрицающие Веды; джайнизм, буддизм, локаята) философские школы.</w:t>
            </w:r>
            <w:proofErr w:type="gramEnd"/>
          </w:p>
          <w:p w:rsidR="00FD53C9" w:rsidRPr="006C6D6B" w:rsidRDefault="00FD53C9" w:rsidP="00847F38">
            <w:pPr>
              <w:adjustRightInd w:val="0"/>
              <w:contextualSpacing/>
              <w:jc w:val="both"/>
            </w:pPr>
            <w:r w:rsidRPr="00AF2F98">
              <w:rPr>
                <w:b/>
              </w:rPr>
              <w:t xml:space="preserve"> </w:t>
            </w:r>
            <w:r w:rsidRPr="00F34791">
              <w:rPr>
                <w:i/>
                <w:color w:val="000000"/>
              </w:rPr>
              <w:t>Античная философия</w:t>
            </w:r>
            <w:r>
              <w:rPr>
                <w:b/>
                <w:color w:val="000000"/>
              </w:rPr>
              <w:t xml:space="preserve">. </w:t>
            </w:r>
            <w:r w:rsidRPr="00AF2F98">
              <w:rPr>
                <w:bCs/>
              </w:rPr>
              <w:t>Периодизация античной философии. Миле</w:t>
            </w:r>
            <w:r w:rsidRPr="00AF2F98">
              <w:rPr>
                <w:bCs/>
              </w:rPr>
              <w:t>т</w:t>
            </w:r>
            <w:r w:rsidRPr="00AF2F98">
              <w:rPr>
                <w:bCs/>
              </w:rPr>
              <w:t>ская школа (Фалес, Анаксимандр, Анаксимен). Пифагореизм (Пиф</w:t>
            </w:r>
            <w:r w:rsidRPr="00AF2F98">
              <w:rPr>
                <w:bCs/>
              </w:rPr>
              <w:t>а</w:t>
            </w:r>
            <w:r w:rsidRPr="00AF2F98">
              <w:rPr>
                <w:bCs/>
              </w:rPr>
              <w:t xml:space="preserve">гор). </w:t>
            </w:r>
            <w:proofErr w:type="spellStart"/>
            <w:r w:rsidRPr="00AF2F98">
              <w:rPr>
                <w:bCs/>
              </w:rPr>
              <w:t>Эфесская</w:t>
            </w:r>
            <w:proofErr w:type="spellEnd"/>
            <w:r w:rsidRPr="00AF2F98">
              <w:rPr>
                <w:bCs/>
              </w:rPr>
              <w:t xml:space="preserve"> школа (Гераклит). </w:t>
            </w:r>
            <w:proofErr w:type="spellStart"/>
            <w:r w:rsidRPr="00AF2F98">
              <w:rPr>
                <w:bCs/>
              </w:rPr>
              <w:t>Элейская</w:t>
            </w:r>
            <w:proofErr w:type="spellEnd"/>
            <w:r w:rsidRPr="00AF2F98">
              <w:rPr>
                <w:bCs/>
              </w:rPr>
              <w:t xml:space="preserve"> школа (</w:t>
            </w:r>
            <w:proofErr w:type="spellStart"/>
            <w:r w:rsidRPr="00AF2F98">
              <w:rPr>
                <w:bCs/>
              </w:rPr>
              <w:t>Парменид</w:t>
            </w:r>
            <w:proofErr w:type="spellEnd"/>
            <w:r w:rsidRPr="00AF2F98">
              <w:rPr>
                <w:bCs/>
              </w:rPr>
              <w:t xml:space="preserve">, Зенон </w:t>
            </w:r>
            <w:proofErr w:type="spellStart"/>
            <w:r w:rsidRPr="00AF2F98">
              <w:rPr>
                <w:bCs/>
              </w:rPr>
              <w:t>Элейский</w:t>
            </w:r>
            <w:proofErr w:type="spellEnd"/>
            <w:r w:rsidRPr="00AF2F98">
              <w:rPr>
                <w:bCs/>
              </w:rPr>
              <w:t xml:space="preserve">, Анаксагор, </w:t>
            </w:r>
            <w:proofErr w:type="spellStart"/>
            <w:r w:rsidRPr="00AF2F98">
              <w:rPr>
                <w:bCs/>
              </w:rPr>
              <w:t>Эпмедокл</w:t>
            </w:r>
            <w:proofErr w:type="spellEnd"/>
            <w:r w:rsidRPr="00AF2F98">
              <w:rPr>
                <w:bCs/>
              </w:rPr>
              <w:t>). Атомизм (</w:t>
            </w:r>
            <w:proofErr w:type="spellStart"/>
            <w:r w:rsidRPr="00AF2F98">
              <w:rPr>
                <w:bCs/>
              </w:rPr>
              <w:t>Левкипп</w:t>
            </w:r>
            <w:proofErr w:type="spellEnd"/>
            <w:r w:rsidRPr="00AF2F98">
              <w:rPr>
                <w:bCs/>
              </w:rPr>
              <w:t xml:space="preserve">, </w:t>
            </w:r>
            <w:proofErr w:type="spellStart"/>
            <w:r w:rsidRPr="00AF2F98">
              <w:rPr>
                <w:bCs/>
              </w:rPr>
              <w:t>Демокрит</w:t>
            </w:r>
            <w:proofErr w:type="spellEnd"/>
            <w:r w:rsidRPr="00AF2F98">
              <w:rPr>
                <w:bCs/>
              </w:rPr>
              <w:t xml:space="preserve">). Софистика (Протагор, </w:t>
            </w:r>
            <w:proofErr w:type="spellStart"/>
            <w:r w:rsidRPr="00AF2F98">
              <w:rPr>
                <w:bCs/>
              </w:rPr>
              <w:t>Горгий</w:t>
            </w:r>
            <w:proofErr w:type="spellEnd"/>
            <w:r w:rsidRPr="00AF2F98">
              <w:rPr>
                <w:bCs/>
              </w:rPr>
              <w:t xml:space="preserve">, </w:t>
            </w:r>
            <w:proofErr w:type="spellStart"/>
            <w:r w:rsidRPr="00AF2F98">
              <w:rPr>
                <w:bCs/>
              </w:rPr>
              <w:t>Продик</w:t>
            </w:r>
            <w:proofErr w:type="spellEnd"/>
            <w:r w:rsidRPr="00AF2F98">
              <w:rPr>
                <w:bCs/>
              </w:rPr>
              <w:t>). Сократ. Платон. Арист</w:t>
            </w:r>
            <w:r w:rsidRPr="00AF2F98">
              <w:rPr>
                <w:bCs/>
              </w:rPr>
              <w:t>о</w:t>
            </w:r>
            <w:r w:rsidRPr="00AF2F98">
              <w:rPr>
                <w:bCs/>
              </w:rPr>
              <w:t xml:space="preserve">тель. </w:t>
            </w:r>
            <w:proofErr w:type="gramStart"/>
            <w:r w:rsidRPr="00AF2F98">
              <w:rPr>
                <w:bCs/>
              </w:rPr>
              <w:t>Эллинистическая школа (</w:t>
            </w:r>
            <w:proofErr w:type="spellStart"/>
            <w:r w:rsidRPr="00AF2F98">
              <w:rPr>
                <w:bCs/>
              </w:rPr>
              <w:t>кинизм</w:t>
            </w:r>
            <w:proofErr w:type="spellEnd"/>
            <w:r w:rsidRPr="00AF2F98">
              <w:rPr>
                <w:bCs/>
              </w:rPr>
              <w:t xml:space="preserve"> (Диоген), скептицизм (Пи</w:t>
            </w:r>
            <w:r w:rsidRPr="00AF2F98">
              <w:rPr>
                <w:bCs/>
              </w:rPr>
              <w:t>р</w:t>
            </w:r>
            <w:r w:rsidRPr="00AF2F98">
              <w:rPr>
                <w:bCs/>
              </w:rPr>
              <w:t>рон, Секст Эмпирик), эпикуреизм (Эпикур, Лукреций Кар), сто</w:t>
            </w:r>
            <w:r w:rsidRPr="00AF2F98">
              <w:rPr>
                <w:bCs/>
              </w:rPr>
              <w:t>и</w:t>
            </w:r>
            <w:r w:rsidRPr="00AF2F98">
              <w:rPr>
                <w:bCs/>
              </w:rPr>
              <w:t xml:space="preserve">цизм (Зенон из </w:t>
            </w:r>
            <w:proofErr w:type="spellStart"/>
            <w:r w:rsidRPr="00AF2F98">
              <w:rPr>
                <w:bCs/>
              </w:rPr>
              <w:t>Китион</w:t>
            </w:r>
            <w:proofErr w:type="spellEnd"/>
            <w:r w:rsidRPr="00AF2F98">
              <w:rPr>
                <w:bCs/>
              </w:rPr>
              <w:t xml:space="preserve">, </w:t>
            </w:r>
            <w:proofErr w:type="spellStart"/>
            <w:r w:rsidRPr="00AF2F98">
              <w:rPr>
                <w:bCs/>
              </w:rPr>
              <w:t>Клеанф</w:t>
            </w:r>
            <w:proofErr w:type="spellEnd"/>
            <w:r w:rsidRPr="00AF2F98">
              <w:rPr>
                <w:bCs/>
              </w:rPr>
              <w:t xml:space="preserve">, </w:t>
            </w:r>
            <w:proofErr w:type="spellStart"/>
            <w:r w:rsidRPr="00AF2F98">
              <w:rPr>
                <w:bCs/>
              </w:rPr>
              <w:t>Хрисипп</w:t>
            </w:r>
            <w:proofErr w:type="spellEnd"/>
            <w:r w:rsidRPr="00AF2F98">
              <w:rPr>
                <w:bCs/>
              </w:rPr>
              <w:t xml:space="preserve">, </w:t>
            </w:r>
            <w:proofErr w:type="spellStart"/>
            <w:r w:rsidRPr="00AF2F98">
              <w:rPr>
                <w:bCs/>
              </w:rPr>
              <w:t>ПАнеций</w:t>
            </w:r>
            <w:proofErr w:type="spellEnd"/>
            <w:r w:rsidRPr="00AF2F98">
              <w:rPr>
                <w:bCs/>
              </w:rPr>
              <w:t xml:space="preserve"> Родосский, </w:t>
            </w:r>
            <w:proofErr w:type="spellStart"/>
            <w:r w:rsidRPr="00AF2F98">
              <w:rPr>
                <w:bCs/>
              </w:rPr>
              <w:t>П</w:t>
            </w:r>
            <w:r w:rsidRPr="00AF2F98">
              <w:rPr>
                <w:bCs/>
              </w:rPr>
              <w:t>о</w:t>
            </w:r>
            <w:r w:rsidRPr="00AF2F98">
              <w:rPr>
                <w:bCs/>
              </w:rPr>
              <w:t>сидоний</w:t>
            </w:r>
            <w:proofErr w:type="spellEnd"/>
            <w:r w:rsidRPr="00AF2F98">
              <w:rPr>
                <w:bCs/>
              </w:rPr>
              <w:t xml:space="preserve">, Плутарх, Цицерон, Сенека, Марк </w:t>
            </w:r>
            <w:proofErr w:type="spellStart"/>
            <w:r w:rsidRPr="00AF2F98">
              <w:rPr>
                <w:bCs/>
              </w:rPr>
              <w:t>Аврелий</w:t>
            </w:r>
            <w:proofErr w:type="spellEnd"/>
            <w:r w:rsidRPr="00AF2F98">
              <w:rPr>
                <w:bCs/>
              </w:rPr>
              <w:t xml:space="preserve">), неоплатонизм (Плотин, Порфирий, </w:t>
            </w:r>
            <w:proofErr w:type="spellStart"/>
            <w:r w:rsidRPr="00AF2F98">
              <w:rPr>
                <w:bCs/>
              </w:rPr>
              <w:t>Ямвлих</w:t>
            </w:r>
            <w:proofErr w:type="spellEnd"/>
            <w:r w:rsidRPr="00AF2F98">
              <w:rPr>
                <w:bCs/>
              </w:rPr>
              <w:t xml:space="preserve">, </w:t>
            </w:r>
            <w:proofErr w:type="spellStart"/>
            <w:r w:rsidRPr="00AF2F98">
              <w:rPr>
                <w:bCs/>
              </w:rPr>
              <w:t>Прокл</w:t>
            </w:r>
            <w:proofErr w:type="spellEnd"/>
            <w:r w:rsidRPr="00AF2F98">
              <w:rPr>
                <w:bCs/>
              </w:rPr>
              <w:t>).</w:t>
            </w:r>
            <w:proofErr w:type="gramEnd"/>
          </w:p>
        </w:tc>
      </w:tr>
      <w:tr w:rsidR="00FD53C9" w:rsidRPr="00B6687B" w:rsidTr="008157BE">
        <w:tc>
          <w:tcPr>
            <w:tcW w:w="253" w:type="pct"/>
            <w:tcBorders>
              <w:top w:val="single" w:sz="8" w:space="0" w:color="000000"/>
            </w:tcBorders>
            <w:vAlign w:val="center"/>
          </w:tcPr>
          <w:p w:rsidR="00FD53C9" w:rsidRPr="006C6D6B" w:rsidRDefault="00FD53C9" w:rsidP="00847F38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441" w:type="pct"/>
            <w:vMerge/>
            <w:vAlign w:val="center"/>
          </w:tcPr>
          <w:p w:rsidR="00FD53C9" w:rsidRPr="006C6D6B" w:rsidRDefault="00FD53C9" w:rsidP="00847F38">
            <w:pPr>
              <w:adjustRightInd w:val="0"/>
              <w:contextualSpacing/>
              <w:jc w:val="center"/>
            </w:pPr>
          </w:p>
        </w:tc>
        <w:tc>
          <w:tcPr>
            <w:tcW w:w="3306" w:type="pct"/>
            <w:tcBorders>
              <w:top w:val="single" w:sz="8" w:space="0" w:color="000000"/>
            </w:tcBorders>
            <w:vAlign w:val="center"/>
          </w:tcPr>
          <w:p w:rsidR="00FD53C9" w:rsidRPr="00F34791" w:rsidRDefault="00FD53C9" w:rsidP="00847F38">
            <w:pPr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Тема 3. </w:t>
            </w:r>
            <w:r w:rsidRPr="00F34791">
              <w:rPr>
                <w:b/>
              </w:rPr>
              <w:t>Философия Средних веков и эпохи Возрождения</w:t>
            </w:r>
          </w:p>
          <w:p w:rsidR="00FD53C9" w:rsidRPr="00F34791" w:rsidRDefault="00FD53C9" w:rsidP="00847F38">
            <w:pPr>
              <w:jc w:val="both"/>
              <w:rPr>
                <w:color w:val="000000"/>
              </w:rPr>
            </w:pPr>
            <w:r w:rsidRPr="00F34791">
              <w:rPr>
                <w:i/>
                <w:color w:val="000000"/>
              </w:rPr>
              <w:t>Философия Средних веков.</w:t>
            </w:r>
            <w:r w:rsidRPr="00F34791">
              <w:rPr>
                <w:b/>
                <w:color w:val="000000"/>
              </w:rPr>
              <w:t xml:space="preserve"> </w:t>
            </w:r>
            <w:proofErr w:type="spellStart"/>
            <w:r w:rsidRPr="00F34791">
              <w:rPr>
                <w:color w:val="000000"/>
              </w:rPr>
              <w:t>Теоцентризм</w:t>
            </w:r>
            <w:proofErr w:type="spellEnd"/>
            <w:r w:rsidRPr="00F34791">
              <w:rPr>
                <w:color w:val="000000"/>
              </w:rPr>
              <w:t>. Креационизм. Провиде</w:t>
            </w:r>
            <w:r w:rsidRPr="00F34791">
              <w:rPr>
                <w:color w:val="000000"/>
              </w:rPr>
              <w:t>н</w:t>
            </w:r>
            <w:r w:rsidRPr="00F34791">
              <w:rPr>
                <w:color w:val="000000"/>
              </w:rPr>
              <w:t>циализм. Эсхатология. Проблема универсалий: номинализм и ре</w:t>
            </w:r>
            <w:r w:rsidRPr="00F34791">
              <w:rPr>
                <w:color w:val="000000"/>
              </w:rPr>
              <w:t>а</w:t>
            </w:r>
            <w:r w:rsidRPr="00F34791">
              <w:rPr>
                <w:color w:val="000000"/>
              </w:rPr>
              <w:t xml:space="preserve">лизм.  Апологетика, патристика, схоластика. </w:t>
            </w:r>
            <w:r w:rsidRPr="00F34791">
              <w:rPr>
                <w:bCs/>
                <w:color w:val="000000"/>
              </w:rPr>
              <w:t xml:space="preserve">Августин Блаженный. Иоганн Скот </w:t>
            </w:r>
            <w:proofErr w:type="spellStart"/>
            <w:r w:rsidRPr="00F34791">
              <w:rPr>
                <w:bCs/>
                <w:color w:val="000000"/>
              </w:rPr>
              <w:t>Эриугена</w:t>
            </w:r>
            <w:proofErr w:type="spellEnd"/>
            <w:r w:rsidRPr="00F34791">
              <w:rPr>
                <w:bCs/>
                <w:color w:val="000000"/>
              </w:rPr>
              <w:t>. Ансельм Кентерберийский. Пьер Абеляр. Фома Аквинский</w:t>
            </w:r>
            <w:r w:rsidRPr="00F34791">
              <w:rPr>
                <w:color w:val="000000"/>
              </w:rPr>
              <w:t>.</w:t>
            </w:r>
          </w:p>
          <w:p w:rsidR="00FD53C9" w:rsidRPr="00B266FE" w:rsidRDefault="00FD53C9" w:rsidP="00847F38">
            <w:pPr>
              <w:adjustRightInd w:val="0"/>
              <w:contextualSpacing/>
              <w:jc w:val="both"/>
              <w:rPr>
                <w:b/>
              </w:rPr>
            </w:pPr>
            <w:r w:rsidRPr="00F34791">
              <w:rPr>
                <w:i/>
                <w:color w:val="000000"/>
              </w:rPr>
              <w:t>Философия эпохи Возрождения.</w:t>
            </w:r>
            <w:r w:rsidRPr="00F34791">
              <w:rPr>
                <w:b/>
                <w:color w:val="000000"/>
              </w:rPr>
              <w:t xml:space="preserve"> </w:t>
            </w:r>
            <w:r w:rsidRPr="00F34791">
              <w:rPr>
                <w:bCs/>
              </w:rPr>
              <w:t xml:space="preserve">Основные принципы философии (антропоцентризм, гуманизм, секуляризация, личностно-материальное понимание мира, доминирование эстетического над научными и моральными представлениями). </w:t>
            </w:r>
            <w:proofErr w:type="gramStart"/>
            <w:r w:rsidRPr="00F34791">
              <w:rPr>
                <w:bCs/>
              </w:rPr>
              <w:t xml:space="preserve">Основные направления философии (гуманизм, натурфилософия, </w:t>
            </w:r>
            <w:proofErr w:type="spellStart"/>
            <w:r w:rsidRPr="00F34791">
              <w:rPr>
                <w:bCs/>
              </w:rPr>
              <w:t>аристотелизм</w:t>
            </w:r>
            <w:proofErr w:type="spellEnd"/>
            <w:r w:rsidRPr="00F34791">
              <w:rPr>
                <w:bCs/>
              </w:rPr>
              <w:t>, неоплат</w:t>
            </w:r>
            <w:r w:rsidRPr="00F34791">
              <w:rPr>
                <w:bCs/>
              </w:rPr>
              <w:t>о</w:t>
            </w:r>
            <w:r w:rsidRPr="00F34791">
              <w:rPr>
                <w:bCs/>
              </w:rPr>
              <w:t>низм, скептицизм, утопизм, религиозная философия).</w:t>
            </w:r>
            <w:proofErr w:type="gramEnd"/>
            <w:r w:rsidRPr="00F34791">
              <w:rPr>
                <w:bCs/>
              </w:rPr>
              <w:t xml:space="preserve">  Данте, Ф. </w:t>
            </w:r>
            <w:r w:rsidRPr="00F34791">
              <w:rPr>
                <w:bCs/>
              </w:rPr>
              <w:lastRenderedPageBreak/>
              <w:t xml:space="preserve">Петрарка, Леонардо да Винчи, Эразм </w:t>
            </w:r>
            <w:proofErr w:type="spellStart"/>
            <w:r w:rsidRPr="00F34791">
              <w:rPr>
                <w:bCs/>
              </w:rPr>
              <w:t>Роттердамский</w:t>
            </w:r>
            <w:proofErr w:type="spellEnd"/>
            <w:r w:rsidRPr="00F34791">
              <w:rPr>
                <w:bCs/>
              </w:rPr>
              <w:t>. Н. Макиаве</w:t>
            </w:r>
            <w:r w:rsidRPr="00F34791">
              <w:rPr>
                <w:bCs/>
              </w:rPr>
              <w:t>л</w:t>
            </w:r>
            <w:r w:rsidRPr="00F34791">
              <w:rPr>
                <w:bCs/>
              </w:rPr>
              <w:t>ли, Т. Мор, Т. Кампанелла, Н. Коперник Дж. Бруно, Галилео Гал</w:t>
            </w:r>
            <w:r w:rsidRPr="00F34791">
              <w:rPr>
                <w:bCs/>
              </w:rPr>
              <w:t>и</w:t>
            </w:r>
            <w:r w:rsidRPr="00F34791">
              <w:rPr>
                <w:bCs/>
              </w:rPr>
              <w:t xml:space="preserve">лей, Я. </w:t>
            </w:r>
            <w:proofErr w:type="spellStart"/>
            <w:r w:rsidRPr="00F34791">
              <w:rPr>
                <w:bCs/>
              </w:rPr>
              <w:t>Беме</w:t>
            </w:r>
            <w:proofErr w:type="spellEnd"/>
            <w:r w:rsidRPr="00F34791">
              <w:rPr>
                <w:bCs/>
              </w:rPr>
              <w:t>.</w:t>
            </w:r>
          </w:p>
        </w:tc>
      </w:tr>
      <w:tr w:rsidR="00FD53C9" w:rsidRPr="00B6687B" w:rsidTr="00F6084B">
        <w:tc>
          <w:tcPr>
            <w:tcW w:w="253" w:type="pct"/>
            <w:tcBorders>
              <w:top w:val="single" w:sz="8" w:space="0" w:color="000000"/>
            </w:tcBorders>
            <w:vAlign w:val="center"/>
          </w:tcPr>
          <w:p w:rsidR="00FD53C9" w:rsidRPr="006C6D6B" w:rsidRDefault="00FD53C9" w:rsidP="00847F38">
            <w:pPr>
              <w:adjustRightInd w:val="0"/>
              <w:contextualSpacing/>
              <w:jc w:val="center"/>
            </w:pPr>
            <w:r>
              <w:lastRenderedPageBreak/>
              <w:t>4</w:t>
            </w:r>
          </w:p>
          <w:p w:rsidR="00FD53C9" w:rsidRPr="006C6D6B" w:rsidRDefault="00FD53C9" w:rsidP="00847F38">
            <w:pPr>
              <w:adjustRightInd w:val="0"/>
              <w:contextualSpacing/>
              <w:jc w:val="center"/>
            </w:pPr>
          </w:p>
        </w:tc>
        <w:tc>
          <w:tcPr>
            <w:tcW w:w="1441" w:type="pct"/>
            <w:vMerge/>
            <w:vAlign w:val="center"/>
          </w:tcPr>
          <w:p w:rsidR="00FD53C9" w:rsidRPr="006C6D6B" w:rsidRDefault="00FD53C9" w:rsidP="00847F38">
            <w:pPr>
              <w:adjustRightInd w:val="0"/>
              <w:contextualSpacing/>
              <w:jc w:val="center"/>
            </w:pPr>
          </w:p>
        </w:tc>
        <w:tc>
          <w:tcPr>
            <w:tcW w:w="3306" w:type="pct"/>
            <w:tcBorders>
              <w:top w:val="single" w:sz="8" w:space="0" w:color="000000"/>
            </w:tcBorders>
            <w:vAlign w:val="center"/>
          </w:tcPr>
          <w:p w:rsidR="00FD53C9" w:rsidRPr="00C917C9" w:rsidRDefault="00FD53C9" w:rsidP="00847F38">
            <w:pPr>
              <w:adjustRightInd w:val="0"/>
              <w:contextualSpacing/>
              <w:jc w:val="both"/>
              <w:rPr>
                <w:b/>
              </w:rPr>
            </w:pPr>
            <w:r w:rsidRPr="00C917C9">
              <w:rPr>
                <w:b/>
              </w:rPr>
              <w:t xml:space="preserve">Тема 4. Европейская философия </w:t>
            </w:r>
            <w:r w:rsidRPr="00C917C9">
              <w:rPr>
                <w:b/>
                <w:lang w:val="en-US"/>
              </w:rPr>
              <w:t>XVII</w:t>
            </w:r>
            <w:r w:rsidRPr="00C917C9">
              <w:rPr>
                <w:b/>
              </w:rPr>
              <w:t>-</w:t>
            </w:r>
            <w:r w:rsidRPr="00C917C9">
              <w:rPr>
                <w:b/>
                <w:lang w:val="en-US"/>
              </w:rPr>
              <w:t>XX</w:t>
            </w:r>
            <w:r w:rsidRPr="00C917C9">
              <w:rPr>
                <w:b/>
              </w:rPr>
              <w:t xml:space="preserve"> вв. Русская филос</w:t>
            </w:r>
            <w:r w:rsidRPr="00C917C9">
              <w:rPr>
                <w:b/>
              </w:rPr>
              <w:t>о</w:t>
            </w:r>
            <w:r w:rsidRPr="00C917C9">
              <w:rPr>
                <w:b/>
              </w:rPr>
              <w:t>фия</w:t>
            </w:r>
          </w:p>
          <w:p w:rsidR="00FD53C9" w:rsidRPr="00C917C9" w:rsidRDefault="00FD53C9" w:rsidP="00847F38">
            <w:pPr>
              <w:jc w:val="both"/>
            </w:pPr>
            <w:r w:rsidRPr="00C917C9">
              <w:rPr>
                <w:i/>
                <w:color w:val="000000"/>
              </w:rPr>
              <w:t xml:space="preserve">Европейская философия  </w:t>
            </w:r>
            <w:r w:rsidRPr="00C917C9">
              <w:rPr>
                <w:i/>
                <w:color w:val="000000"/>
                <w:lang w:val="en-US"/>
              </w:rPr>
              <w:t>XVII</w:t>
            </w:r>
            <w:r w:rsidRPr="00C917C9">
              <w:rPr>
                <w:i/>
                <w:color w:val="000000"/>
              </w:rPr>
              <w:t>-</w:t>
            </w:r>
            <w:r w:rsidRPr="00C917C9">
              <w:rPr>
                <w:i/>
                <w:color w:val="000000"/>
                <w:lang w:val="en-US"/>
              </w:rPr>
              <w:t>XVIII</w:t>
            </w:r>
            <w:r w:rsidRPr="00C917C9">
              <w:rPr>
                <w:i/>
                <w:color w:val="000000"/>
              </w:rPr>
              <w:t xml:space="preserve">  вв.</w:t>
            </w:r>
            <w:r>
              <w:rPr>
                <w:b/>
                <w:color w:val="000000"/>
              </w:rPr>
              <w:t xml:space="preserve"> </w:t>
            </w:r>
            <w:r w:rsidRPr="00C917C9">
              <w:t xml:space="preserve">Эпоха </w:t>
            </w:r>
            <w:r w:rsidRPr="00C917C9">
              <w:rPr>
                <w:bCs/>
              </w:rPr>
              <w:t>«культа разума»,</w:t>
            </w:r>
            <w:r w:rsidRPr="00C917C9">
              <w:t xml:space="preserve"> бу</w:t>
            </w:r>
            <w:r w:rsidRPr="00C917C9">
              <w:t>р</w:t>
            </w:r>
            <w:r w:rsidRPr="00C917C9">
              <w:t xml:space="preserve">ное развитие </w:t>
            </w:r>
            <w:proofErr w:type="spellStart"/>
            <w:r w:rsidRPr="00C917C9">
              <w:t>экспериментально-матема</w:t>
            </w:r>
            <w:r>
              <w:t>-</w:t>
            </w:r>
            <w:r w:rsidRPr="00C917C9">
              <w:t>тического</w:t>
            </w:r>
            <w:proofErr w:type="spellEnd"/>
            <w:r w:rsidRPr="00C917C9">
              <w:t xml:space="preserve"> естествознания, механистический взгляд на мир, углубленное изучение природы, сближение философии и науки.</w:t>
            </w:r>
            <w:r w:rsidRPr="00C917C9">
              <w:rPr>
                <w:b/>
                <w:bCs/>
              </w:rPr>
              <w:t xml:space="preserve"> </w:t>
            </w:r>
            <w:proofErr w:type="gramStart"/>
            <w:r w:rsidRPr="00C917C9">
              <w:rPr>
                <w:bCs/>
              </w:rPr>
              <w:t>Проблема познания</w:t>
            </w:r>
            <w:r w:rsidRPr="00C917C9">
              <w:t xml:space="preserve"> (рационализм – Р. Декарт, эмпиризм – Ф. Бэкон, сенсуализм – Дж. Локк).</w:t>
            </w:r>
            <w:proofErr w:type="gramEnd"/>
            <w:r w:rsidRPr="00C917C9">
              <w:t xml:space="preserve"> </w:t>
            </w:r>
            <w:r w:rsidRPr="00C917C9">
              <w:rPr>
                <w:bCs/>
              </w:rPr>
              <w:t>Проблема метода</w:t>
            </w:r>
            <w:r w:rsidRPr="00C917C9">
              <w:rPr>
                <w:b/>
                <w:bCs/>
              </w:rPr>
              <w:t xml:space="preserve"> </w:t>
            </w:r>
            <w:r w:rsidRPr="00C917C9">
              <w:t xml:space="preserve">(индукция, дедукция). </w:t>
            </w:r>
            <w:r w:rsidRPr="00C917C9">
              <w:rPr>
                <w:bCs/>
              </w:rPr>
              <w:t>Проблема субстанции</w:t>
            </w:r>
            <w:r w:rsidRPr="00C917C9">
              <w:t xml:space="preserve"> (монизм – Б. Спиноза, дуализм – Р. Декарт, плюрализм – Г.В. Лейбниц).</w:t>
            </w:r>
          </w:p>
          <w:p w:rsidR="00FD53C9" w:rsidRPr="00C917C9" w:rsidRDefault="00FD53C9" w:rsidP="00847F38">
            <w:pPr>
              <w:adjustRightInd w:val="0"/>
              <w:contextualSpacing/>
              <w:jc w:val="both"/>
            </w:pPr>
            <w:r w:rsidRPr="00F745F1">
              <w:rPr>
                <w:bCs/>
                <w:i/>
              </w:rPr>
              <w:t>Философия Просвещения.</w:t>
            </w:r>
            <w:r w:rsidRPr="00C917C9">
              <w:rPr>
                <w:b/>
                <w:bCs/>
              </w:rPr>
              <w:t xml:space="preserve"> </w:t>
            </w:r>
            <w:r w:rsidRPr="00C917C9">
              <w:t>Наука – достояние широких кругов л</w:t>
            </w:r>
            <w:r w:rsidRPr="00C917C9">
              <w:t>ю</w:t>
            </w:r>
            <w:r w:rsidRPr="00C917C9">
              <w:t xml:space="preserve">дей; </w:t>
            </w:r>
            <w:r w:rsidRPr="00C917C9">
              <w:rPr>
                <w:bCs/>
              </w:rPr>
              <w:t>светоносная сила разума;</w:t>
            </w:r>
            <w:r w:rsidRPr="00C917C9">
              <w:t xml:space="preserve"> распространение просвещения среди народных масс; принцип социального равенства; просветительский проект воспитания; «назад к природе!». Развитие социально-политических и гуманитарных наук. Теория общественного догов</w:t>
            </w:r>
            <w:r w:rsidRPr="00C917C9">
              <w:t>о</w:t>
            </w:r>
            <w:r w:rsidRPr="00C917C9">
              <w:t xml:space="preserve">ра, концепция прав человека, гражданского общества. </w:t>
            </w:r>
            <w:proofErr w:type="gramStart"/>
            <w:r w:rsidRPr="00C917C9">
              <w:t>Основные н</w:t>
            </w:r>
            <w:r w:rsidRPr="00C917C9">
              <w:t>а</w:t>
            </w:r>
            <w:r w:rsidRPr="00C917C9">
              <w:t xml:space="preserve">правления: деистическое (Вольтер, Монтескье, Руссо, </w:t>
            </w:r>
            <w:proofErr w:type="spellStart"/>
            <w:r w:rsidRPr="00C917C9">
              <w:t>Кондильяк</w:t>
            </w:r>
            <w:proofErr w:type="spellEnd"/>
            <w:r w:rsidRPr="00C917C9">
              <w:t xml:space="preserve">), </w:t>
            </w:r>
            <w:proofErr w:type="spellStart"/>
            <w:r w:rsidRPr="00C917C9">
              <w:t>атеистическо-материалистическое</w:t>
            </w:r>
            <w:proofErr w:type="spellEnd"/>
            <w:r w:rsidRPr="00C917C9">
              <w:t xml:space="preserve"> (</w:t>
            </w:r>
            <w:proofErr w:type="spellStart"/>
            <w:r w:rsidRPr="00C917C9">
              <w:t>Ламетри</w:t>
            </w:r>
            <w:proofErr w:type="spellEnd"/>
            <w:r w:rsidRPr="00C917C9">
              <w:t xml:space="preserve">, Гольбах, </w:t>
            </w:r>
            <w:proofErr w:type="spellStart"/>
            <w:r w:rsidRPr="00C917C9">
              <w:t>Мелье</w:t>
            </w:r>
            <w:proofErr w:type="spellEnd"/>
            <w:r w:rsidRPr="00C917C9">
              <w:t xml:space="preserve">, Дидро, Гельвеций), </w:t>
            </w:r>
            <w:proofErr w:type="spellStart"/>
            <w:r w:rsidRPr="00C917C9">
              <w:t>утопическо-социалистическое</w:t>
            </w:r>
            <w:proofErr w:type="spellEnd"/>
            <w:r w:rsidRPr="00C917C9">
              <w:t xml:space="preserve"> (</w:t>
            </w:r>
            <w:proofErr w:type="spellStart"/>
            <w:r w:rsidRPr="00C917C9">
              <w:t>Мабли</w:t>
            </w:r>
            <w:proofErr w:type="spellEnd"/>
            <w:r w:rsidRPr="00C917C9">
              <w:t>, Бабеф, Оуэн, Сен-Симон).</w:t>
            </w:r>
            <w:proofErr w:type="gramEnd"/>
          </w:p>
          <w:p w:rsidR="00FD53C9" w:rsidRPr="00C917C9" w:rsidRDefault="00FD53C9" w:rsidP="00847F38">
            <w:pPr>
              <w:jc w:val="both"/>
            </w:pPr>
            <w:r w:rsidRPr="00F745F1">
              <w:rPr>
                <w:i/>
              </w:rPr>
              <w:t xml:space="preserve">Классическая немецкая философия. </w:t>
            </w:r>
            <w:r w:rsidRPr="00C917C9">
              <w:rPr>
                <w:bCs/>
              </w:rPr>
              <w:t>Энциклопедический характер.</w:t>
            </w:r>
            <w:r w:rsidRPr="00C917C9">
              <w:rPr>
                <w:b/>
                <w:bCs/>
              </w:rPr>
              <w:t xml:space="preserve"> </w:t>
            </w:r>
            <w:r w:rsidRPr="00C917C9">
              <w:t>Философская система: онтология, гносеология, аксиология, логика, этика, философия природы. Идея развития. Предпосылки: филос</w:t>
            </w:r>
            <w:r w:rsidRPr="00C917C9">
              <w:t>о</w:t>
            </w:r>
            <w:r w:rsidRPr="00C917C9">
              <w:t>фия Х.Вольфа, И.В. Гёте и др.; немецкий романтизм; учение А. См</w:t>
            </w:r>
            <w:r w:rsidRPr="00C917C9">
              <w:t>и</w:t>
            </w:r>
            <w:r w:rsidRPr="00C917C9">
              <w:t>та; открытия в естественных науках.</w:t>
            </w:r>
          </w:p>
          <w:p w:rsidR="00FD53C9" w:rsidRPr="00C917C9" w:rsidRDefault="00FD53C9" w:rsidP="00847F38">
            <w:pPr>
              <w:adjustRightInd w:val="0"/>
              <w:contextualSpacing/>
              <w:jc w:val="both"/>
              <w:rPr>
                <w:bCs/>
              </w:rPr>
            </w:pPr>
            <w:r w:rsidRPr="00C917C9">
              <w:t>Агностицизм</w:t>
            </w:r>
            <w:r w:rsidRPr="00C917C9">
              <w:rPr>
                <w:b/>
                <w:bCs/>
              </w:rPr>
              <w:t xml:space="preserve"> </w:t>
            </w:r>
            <w:r w:rsidRPr="00C917C9">
              <w:rPr>
                <w:bCs/>
              </w:rPr>
              <w:t>(И. Кант).</w:t>
            </w:r>
            <w:r w:rsidRPr="00C917C9">
              <w:t xml:space="preserve"> Субъективный идеализм</w:t>
            </w:r>
            <w:r w:rsidRPr="00C917C9">
              <w:rPr>
                <w:bCs/>
              </w:rPr>
              <w:t xml:space="preserve"> (И.Г. Фихте</w:t>
            </w:r>
            <w:r w:rsidRPr="00C917C9">
              <w:t>). Трансцендентальный идеализм</w:t>
            </w:r>
            <w:r w:rsidRPr="00C917C9">
              <w:rPr>
                <w:b/>
                <w:bCs/>
              </w:rPr>
              <w:t xml:space="preserve"> </w:t>
            </w:r>
            <w:r w:rsidRPr="00C917C9">
              <w:rPr>
                <w:bCs/>
              </w:rPr>
              <w:t>(Ф.В.Й. Шеллинг).</w:t>
            </w:r>
            <w:r w:rsidRPr="00C917C9">
              <w:rPr>
                <w:b/>
                <w:i/>
              </w:rPr>
              <w:t xml:space="preserve"> </w:t>
            </w:r>
            <w:r w:rsidRPr="00C917C9">
              <w:t>Абсолютный идеализм</w:t>
            </w:r>
            <w:r w:rsidRPr="00C917C9">
              <w:rPr>
                <w:bCs/>
              </w:rPr>
              <w:t xml:space="preserve"> (Г.В.Ф. Гегель) Антропологический материализм (Л. Фе</w:t>
            </w:r>
            <w:r w:rsidRPr="00C917C9">
              <w:rPr>
                <w:bCs/>
              </w:rPr>
              <w:t>й</w:t>
            </w:r>
            <w:r w:rsidRPr="00C917C9">
              <w:rPr>
                <w:bCs/>
              </w:rPr>
              <w:t>ербах).</w:t>
            </w:r>
          </w:p>
          <w:p w:rsidR="00FD53C9" w:rsidRPr="00C917C9" w:rsidRDefault="00FD53C9" w:rsidP="00847F38">
            <w:pPr>
              <w:adjustRightInd w:val="0"/>
              <w:contextualSpacing/>
              <w:jc w:val="both"/>
              <w:rPr>
                <w:i/>
                <w:iCs/>
              </w:rPr>
            </w:pPr>
            <w:r w:rsidRPr="00F745F1">
              <w:rPr>
                <w:i/>
              </w:rPr>
              <w:t xml:space="preserve">Европейская философия </w:t>
            </w:r>
            <w:r w:rsidRPr="00F745F1">
              <w:rPr>
                <w:i/>
                <w:lang w:val="en-US"/>
              </w:rPr>
              <w:t>XIX</w:t>
            </w:r>
            <w:r w:rsidRPr="00F745F1">
              <w:rPr>
                <w:i/>
              </w:rPr>
              <w:t>-</w:t>
            </w:r>
            <w:r w:rsidRPr="00F745F1">
              <w:rPr>
                <w:i/>
                <w:lang w:val="en-US"/>
              </w:rPr>
              <w:t>XX</w:t>
            </w:r>
            <w:r w:rsidRPr="00F745F1">
              <w:rPr>
                <w:i/>
              </w:rPr>
              <w:t xml:space="preserve">  вв.</w:t>
            </w:r>
            <w:r w:rsidRPr="00C917C9">
              <w:rPr>
                <w:b/>
              </w:rPr>
              <w:t xml:space="preserve"> </w:t>
            </w:r>
            <w:r w:rsidRPr="00C917C9">
              <w:rPr>
                <w:spacing w:val="-4"/>
              </w:rPr>
              <w:t>Эпоха неклассической филос</w:t>
            </w:r>
            <w:r w:rsidRPr="00C917C9">
              <w:rPr>
                <w:spacing w:val="-4"/>
              </w:rPr>
              <w:t>о</w:t>
            </w:r>
            <w:r w:rsidRPr="00C917C9">
              <w:rPr>
                <w:spacing w:val="-4"/>
              </w:rPr>
              <w:t xml:space="preserve">фии. Разнообразие философских школ и направлений. </w:t>
            </w:r>
            <w:r w:rsidRPr="00C917C9">
              <w:rPr>
                <w:bCs/>
                <w:spacing w:val="-4"/>
              </w:rPr>
              <w:t>Новый антроп</w:t>
            </w:r>
            <w:r w:rsidRPr="00C917C9">
              <w:rPr>
                <w:bCs/>
                <w:spacing w:val="-4"/>
              </w:rPr>
              <w:t>о</w:t>
            </w:r>
            <w:r w:rsidRPr="00C917C9">
              <w:rPr>
                <w:bCs/>
                <w:spacing w:val="-4"/>
              </w:rPr>
              <w:t>логический поворот.</w:t>
            </w:r>
            <w:r w:rsidRPr="00C917C9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C917C9">
              <w:rPr>
                <w:bCs/>
                <w:iCs/>
              </w:rPr>
              <w:t xml:space="preserve">Марксизм </w:t>
            </w:r>
            <w:r w:rsidRPr="00C917C9">
              <w:t>(К. Маркс, Ф. Энгельс),</w:t>
            </w:r>
            <w:r w:rsidRPr="00C917C9">
              <w:rPr>
                <w:b/>
                <w:bCs/>
                <w:i/>
                <w:iCs/>
              </w:rPr>
              <w:t xml:space="preserve"> </w:t>
            </w:r>
            <w:r w:rsidRPr="00C917C9">
              <w:rPr>
                <w:bCs/>
                <w:iCs/>
              </w:rPr>
              <w:t>иррацион</w:t>
            </w:r>
            <w:r w:rsidRPr="00C917C9">
              <w:rPr>
                <w:bCs/>
                <w:iCs/>
              </w:rPr>
              <w:t>а</w:t>
            </w:r>
            <w:r w:rsidRPr="00C917C9">
              <w:rPr>
                <w:bCs/>
                <w:iCs/>
              </w:rPr>
              <w:t>лизм</w:t>
            </w:r>
            <w:r w:rsidRPr="00C917C9">
              <w:t xml:space="preserve"> (А. Шопенгауэр),</w:t>
            </w:r>
            <w:r w:rsidRPr="00C917C9">
              <w:rPr>
                <w:b/>
                <w:i/>
                <w:iCs/>
              </w:rPr>
              <w:t xml:space="preserve"> </w:t>
            </w:r>
            <w:r w:rsidRPr="00C917C9">
              <w:rPr>
                <w:iCs/>
              </w:rPr>
              <w:t>философия жизни (</w:t>
            </w:r>
            <w:r w:rsidRPr="00C917C9">
              <w:rPr>
                <w:bCs/>
              </w:rPr>
              <w:t>С. Кьеркегор, Ф. Ницше, А.Бергсон),</w:t>
            </w:r>
            <w:r w:rsidRPr="00C917C9">
              <w:rPr>
                <w:b/>
                <w:i/>
                <w:iCs/>
              </w:rPr>
              <w:t xml:space="preserve"> </w:t>
            </w:r>
            <w:r w:rsidRPr="00C917C9">
              <w:rPr>
                <w:iCs/>
              </w:rPr>
              <w:t>прагматизм (</w:t>
            </w:r>
            <w:r w:rsidRPr="00C917C9">
              <w:rPr>
                <w:bCs/>
              </w:rPr>
              <w:t>Ч. Пирс</w:t>
            </w:r>
            <w:r w:rsidRPr="00C917C9">
              <w:t xml:space="preserve">, У. Джемс, Дж. </w:t>
            </w:r>
            <w:proofErr w:type="spellStart"/>
            <w:r w:rsidRPr="00C917C9">
              <w:t>Дьюи</w:t>
            </w:r>
            <w:proofErr w:type="spellEnd"/>
            <w:r w:rsidRPr="00C917C9">
              <w:t xml:space="preserve">), </w:t>
            </w:r>
            <w:bookmarkStart w:id="0" w:name="_Toc215837088"/>
            <w:r w:rsidRPr="00C917C9">
              <w:rPr>
                <w:iCs/>
              </w:rPr>
              <w:t>фрейдизм</w:t>
            </w:r>
            <w:bookmarkEnd w:id="0"/>
            <w:r w:rsidRPr="00C917C9">
              <w:rPr>
                <w:bCs/>
              </w:rPr>
              <w:t xml:space="preserve"> (З. Фрейд,</w:t>
            </w:r>
            <w:r w:rsidRPr="00C917C9">
              <w:t xml:space="preserve"> А. Адлер, </w:t>
            </w:r>
            <w:r w:rsidRPr="00C917C9">
              <w:rPr>
                <w:bCs/>
              </w:rPr>
              <w:t>К. Юнг</w:t>
            </w:r>
            <w:r w:rsidRPr="00C917C9">
              <w:t xml:space="preserve">, Ф. </w:t>
            </w:r>
            <w:proofErr w:type="spellStart"/>
            <w:r w:rsidRPr="00C917C9">
              <w:t>Александер</w:t>
            </w:r>
            <w:proofErr w:type="spellEnd"/>
            <w:r w:rsidRPr="00C917C9">
              <w:t>, А.Фрейд), феномен</w:t>
            </w:r>
            <w:r w:rsidRPr="00C917C9">
              <w:t>о</w:t>
            </w:r>
            <w:r w:rsidRPr="00C917C9">
              <w:t>логия (</w:t>
            </w:r>
            <w:proofErr w:type="spellStart"/>
            <w:r w:rsidRPr="00C917C9">
              <w:t>Э.Гуссерль</w:t>
            </w:r>
            <w:proofErr w:type="spellEnd"/>
            <w:r w:rsidRPr="00C917C9">
              <w:t>), герменевтика (</w:t>
            </w:r>
            <w:proofErr w:type="spellStart"/>
            <w:r w:rsidRPr="00C917C9">
              <w:t>В.Дильтей</w:t>
            </w:r>
            <w:proofErr w:type="spellEnd"/>
            <w:r w:rsidRPr="00C917C9">
              <w:t xml:space="preserve">, Х.Г. </w:t>
            </w:r>
            <w:proofErr w:type="spellStart"/>
            <w:r w:rsidRPr="00C917C9">
              <w:t>Гадамер</w:t>
            </w:r>
            <w:proofErr w:type="spellEnd"/>
            <w:r w:rsidRPr="00C917C9">
              <w:t>), фил</w:t>
            </w:r>
            <w:r w:rsidRPr="00C917C9">
              <w:t>о</w:t>
            </w:r>
            <w:r w:rsidRPr="00C917C9">
              <w:t>софская антропология (М.Шелер, П.Тейяр де Шарден),</w:t>
            </w:r>
            <w:r w:rsidRPr="00C917C9">
              <w:rPr>
                <w:b/>
                <w:i/>
                <w:iCs/>
              </w:rPr>
              <w:t xml:space="preserve"> </w:t>
            </w:r>
            <w:r w:rsidRPr="00C917C9">
              <w:rPr>
                <w:iCs/>
              </w:rPr>
              <w:t>экзистенци</w:t>
            </w:r>
            <w:r w:rsidRPr="00C917C9">
              <w:rPr>
                <w:iCs/>
              </w:rPr>
              <w:t>а</w:t>
            </w:r>
            <w:r w:rsidRPr="00C917C9">
              <w:rPr>
                <w:iCs/>
              </w:rPr>
              <w:t>лизм (</w:t>
            </w:r>
            <w:r w:rsidRPr="00C917C9">
              <w:rPr>
                <w:bCs/>
              </w:rPr>
              <w:t>М. Хайдеггер, К. Ясперс, Ж.-П.Сартр А.</w:t>
            </w:r>
            <w:proofErr w:type="gramEnd"/>
            <w:r w:rsidRPr="00C917C9">
              <w:rPr>
                <w:bCs/>
              </w:rPr>
              <w:t xml:space="preserve"> </w:t>
            </w:r>
            <w:proofErr w:type="gramStart"/>
            <w:r w:rsidRPr="00C917C9">
              <w:rPr>
                <w:bCs/>
              </w:rPr>
              <w:t>Камю,</w:t>
            </w:r>
            <w:r w:rsidRPr="00C917C9">
              <w:t xml:space="preserve"> Х. </w:t>
            </w:r>
            <w:proofErr w:type="spellStart"/>
            <w:r w:rsidRPr="00C917C9">
              <w:t>Ортега-и-Гассет</w:t>
            </w:r>
            <w:proofErr w:type="spellEnd"/>
            <w:r w:rsidRPr="00C917C9">
              <w:rPr>
                <w:iCs/>
              </w:rPr>
              <w:t xml:space="preserve">), позитивизм (О.Конт, Г.Спенсер, К.Поппер, </w:t>
            </w:r>
            <w:proofErr w:type="spellStart"/>
            <w:r w:rsidRPr="00C917C9">
              <w:rPr>
                <w:iCs/>
              </w:rPr>
              <w:t>И.Лакатос</w:t>
            </w:r>
            <w:proofErr w:type="spellEnd"/>
            <w:r w:rsidRPr="00C917C9">
              <w:rPr>
                <w:iCs/>
              </w:rPr>
              <w:t xml:space="preserve">, </w:t>
            </w:r>
            <w:proofErr w:type="spellStart"/>
            <w:r w:rsidRPr="00C917C9">
              <w:rPr>
                <w:iCs/>
              </w:rPr>
              <w:t>П.Фейрабенд</w:t>
            </w:r>
            <w:proofErr w:type="spellEnd"/>
            <w:r w:rsidRPr="00C917C9">
              <w:rPr>
                <w:iCs/>
              </w:rPr>
              <w:t>, Т. Кун), структурализм (</w:t>
            </w:r>
            <w:r w:rsidRPr="00C917C9">
              <w:t xml:space="preserve">К. </w:t>
            </w:r>
            <w:proofErr w:type="spellStart"/>
            <w:r w:rsidRPr="00C917C9">
              <w:t>Леви-Стросс</w:t>
            </w:r>
            <w:proofErr w:type="spellEnd"/>
            <w:r w:rsidRPr="00C917C9">
              <w:t xml:space="preserve">, </w:t>
            </w:r>
            <w:proofErr w:type="spellStart"/>
            <w:r w:rsidRPr="00C917C9">
              <w:t>Ж.Лакан</w:t>
            </w:r>
            <w:proofErr w:type="spellEnd"/>
            <w:r w:rsidRPr="00C917C9">
              <w:t>,  М.П. Фуко</w:t>
            </w:r>
            <w:r w:rsidRPr="00C917C9">
              <w:rPr>
                <w:iCs/>
              </w:rPr>
              <w:t>), постмодернизм (</w:t>
            </w:r>
            <w:r w:rsidRPr="00C917C9">
              <w:t xml:space="preserve">Ж. </w:t>
            </w:r>
            <w:proofErr w:type="spellStart"/>
            <w:r w:rsidRPr="00C917C9">
              <w:t>Лиотар</w:t>
            </w:r>
            <w:proofErr w:type="spellEnd"/>
            <w:r w:rsidRPr="00C917C9">
              <w:t xml:space="preserve">, Ж. </w:t>
            </w:r>
            <w:proofErr w:type="spellStart"/>
            <w:r w:rsidRPr="00C917C9">
              <w:t>Деррида</w:t>
            </w:r>
            <w:proofErr w:type="spellEnd"/>
            <w:r w:rsidRPr="00C917C9">
              <w:t xml:space="preserve">, Ж. </w:t>
            </w:r>
            <w:proofErr w:type="spellStart"/>
            <w:r w:rsidRPr="00C917C9">
              <w:t>Делез</w:t>
            </w:r>
            <w:proofErr w:type="spellEnd"/>
            <w:r w:rsidRPr="00C917C9">
              <w:rPr>
                <w:iCs/>
              </w:rPr>
              <w:t>)</w:t>
            </w:r>
            <w:r w:rsidRPr="00C917C9">
              <w:rPr>
                <w:i/>
                <w:iCs/>
              </w:rPr>
              <w:t>.</w:t>
            </w:r>
            <w:proofErr w:type="gramEnd"/>
          </w:p>
          <w:p w:rsidR="00FD53C9" w:rsidRPr="00C917C9" w:rsidRDefault="00FD53C9" w:rsidP="00847F38">
            <w:pPr>
              <w:jc w:val="both"/>
            </w:pPr>
            <w:r w:rsidRPr="00F745F1">
              <w:rPr>
                <w:i/>
              </w:rPr>
              <w:t>Русская философия.</w:t>
            </w:r>
            <w:r w:rsidRPr="00C917C9">
              <w:rPr>
                <w:b/>
              </w:rPr>
              <w:t xml:space="preserve"> </w:t>
            </w:r>
            <w:r w:rsidRPr="00C917C9">
              <w:rPr>
                <w:bCs/>
              </w:rPr>
              <w:t>Главные вопросы:</w:t>
            </w:r>
            <w:r w:rsidRPr="00C917C9">
              <w:rPr>
                <w:b/>
                <w:bCs/>
              </w:rPr>
              <w:t xml:space="preserve"> </w:t>
            </w:r>
            <w:r w:rsidRPr="00C917C9">
              <w:t>смысл и цель истории, чел</w:t>
            </w:r>
            <w:r w:rsidRPr="00C917C9">
              <w:t>о</w:t>
            </w:r>
            <w:r w:rsidRPr="00C917C9">
              <w:t xml:space="preserve">век и его судьба, место и роль России в мировом процессе. </w:t>
            </w:r>
            <w:r w:rsidRPr="00C917C9">
              <w:rPr>
                <w:bCs/>
              </w:rPr>
              <w:t>Осно</w:t>
            </w:r>
            <w:r w:rsidRPr="00C917C9">
              <w:rPr>
                <w:bCs/>
              </w:rPr>
              <w:t>в</w:t>
            </w:r>
            <w:r w:rsidRPr="00C917C9">
              <w:rPr>
                <w:bCs/>
              </w:rPr>
              <w:t>ные черты</w:t>
            </w:r>
            <w:r w:rsidRPr="00C917C9">
              <w:t>: ориентация на духовно-нравственные проблемы, глуб</w:t>
            </w:r>
            <w:r w:rsidRPr="00C917C9">
              <w:t>о</w:t>
            </w:r>
            <w:r w:rsidRPr="00C917C9">
              <w:t>кое социально-философское осмысление человека и мира, преим</w:t>
            </w:r>
            <w:r w:rsidRPr="00C917C9">
              <w:t>у</w:t>
            </w:r>
            <w:r w:rsidRPr="00C917C9">
              <w:t xml:space="preserve">щественно религиозная направленность. </w:t>
            </w:r>
            <w:r w:rsidRPr="00C917C9">
              <w:rPr>
                <w:bCs/>
              </w:rPr>
              <w:t>Предпосылки</w:t>
            </w:r>
            <w:r w:rsidRPr="00C917C9">
              <w:t xml:space="preserve">: язычество древних славян, культ родной земли, коллективизм и </w:t>
            </w:r>
            <w:proofErr w:type="spellStart"/>
            <w:r w:rsidRPr="00C917C9">
              <w:t>общинность</w:t>
            </w:r>
            <w:proofErr w:type="spellEnd"/>
            <w:r w:rsidRPr="00C917C9">
              <w:t>, принятие христианства, русская средневековая литература, проце</w:t>
            </w:r>
            <w:r w:rsidRPr="00C917C9">
              <w:t>с</w:t>
            </w:r>
            <w:r w:rsidRPr="00C917C9">
              <w:t>сы политического единения Древней Руси, приобщение Руси к м</w:t>
            </w:r>
            <w:r w:rsidRPr="00C917C9">
              <w:t>и</w:t>
            </w:r>
            <w:r w:rsidRPr="00C917C9">
              <w:t xml:space="preserve">ровой культуре через Византию, концепция: «Москва – третий Рим», влияние западной философии. </w:t>
            </w:r>
          </w:p>
          <w:p w:rsidR="00FD53C9" w:rsidRPr="00C917C9" w:rsidRDefault="00FD53C9" w:rsidP="00847F38">
            <w:pPr>
              <w:adjustRightInd w:val="0"/>
              <w:contextualSpacing/>
              <w:jc w:val="both"/>
              <w:rPr>
                <w:b/>
              </w:rPr>
            </w:pPr>
            <w:proofErr w:type="gramStart"/>
            <w:r w:rsidRPr="00C917C9">
              <w:rPr>
                <w:bCs/>
              </w:rPr>
              <w:t>Русское Просвещение (</w:t>
            </w:r>
            <w:r w:rsidRPr="00C917C9">
              <w:rPr>
                <w:bCs/>
                <w:lang w:val="en-US"/>
              </w:rPr>
              <w:t>XVIII</w:t>
            </w:r>
            <w:r w:rsidRPr="00C917C9">
              <w:rPr>
                <w:bCs/>
              </w:rPr>
              <w:t xml:space="preserve"> в.</w:t>
            </w:r>
            <w:r w:rsidRPr="00C917C9">
              <w:t xml:space="preserve"> М.В. Ломоносов, А.Н. Радищев, Н.И. Новиков), </w:t>
            </w:r>
            <w:r w:rsidRPr="00C917C9">
              <w:rPr>
                <w:bCs/>
              </w:rPr>
              <w:t>славянофильство</w:t>
            </w:r>
            <w:r w:rsidRPr="00C917C9">
              <w:t xml:space="preserve"> (А.С. Хомяков, И.В. Киреевский, братья Аксаковы), западничество (</w:t>
            </w:r>
            <w:r w:rsidRPr="00C917C9">
              <w:rPr>
                <w:bCs/>
              </w:rPr>
              <w:t xml:space="preserve">Т.Н. Грановский, А.И. Герцен,  </w:t>
            </w:r>
            <w:r w:rsidRPr="00C917C9">
              <w:t>В.Г. Белинский,</w:t>
            </w:r>
            <w:r w:rsidRPr="00C917C9">
              <w:rPr>
                <w:b/>
                <w:bCs/>
              </w:rPr>
              <w:t xml:space="preserve"> </w:t>
            </w:r>
            <w:r w:rsidRPr="00C917C9">
              <w:rPr>
                <w:bCs/>
              </w:rPr>
              <w:t>П.Я Чаадаев), материализм (</w:t>
            </w:r>
            <w:r w:rsidRPr="00C917C9">
              <w:t>Н.Г. Чернышевский, Н.А. Добролюбов, Д.И. Писарев), «Золотой век русской философии» (Ф.М. Достоевский, Л.Н. Толстой),</w:t>
            </w:r>
            <w:r w:rsidRPr="00C917C9">
              <w:rPr>
                <w:b/>
              </w:rPr>
              <w:t xml:space="preserve"> «</w:t>
            </w:r>
            <w:r w:rsidRPr="00C917C9">
              <w:t>Серебряный век русской фил</w:t>
            </w:r>
            <w:r w:rsidRPr="00C917C9">
              <w:t>о</w:t>
            </w:r>
            <w:r w:rsidRPr="00C917C9">
              <w:t xml:space="preserve">софии» (В.С.Соловьев), русский </w:t>
            </w:r>
            <w:proofErr w:type="spellStart"/>
            <w:r w:rsidRPr="00C917C9">
              <w:t>космизм</w:t>
            </w:r>
            <w:proofErr w:type="spellEnd"/>
            <w:r w:rsidRPr="00C917C9">
              <w:t xml:space="preserve"> (Н.Ф. Федоров,</w:t>
            </w:r>
            <w:r w:rsidRPr="00C917C9">
              <w:rPr>
                <w:b/>
              </w:rPr>
              <w:t xml:space="preserve"> </w:t>
            </w:r>
            <w:r w:rsidRPr="00C917C9">
              <w:t>К.Э. Цио</w:t>
            </w:r>
            <w:r w:rsidRPr="00C917C9">
              <w:t>л</w:t>
            </w:r>
            <w:r w:rsidRPr="00C917C9">
              <w:lastRenderedPageBreak/>
              <w:t xml:space="preserve">ковский, В.И. Вернадский, А.Л. Чижевский), </w:t>
            </w:r>
            <w:r w:rsidRPr="00C917C9">
              <w:rPr>
                <w:bCs/>
              </w:rPr>
              <w:t>марксизм-ленинизм (</w:t>
            </w:r>
            <w:r w:rsidRPr="00C917C9">
              <w:t xml:space="preserve">Г.В. Плеханов, Л.Д. Троцкий, В.И. Ленин, И.В. Сталин), русская философия </w:t>
            </w:r>
            <w:r w:rsidRPr="00C917C9">
              <w:rPr>
                <w:lang w:val="en-US"/>
              </w:rPr>
              <w:t>XX</w:t>
            </w:r>
            <w:r w:rsidRPr="00C917C9">
              <w:t xml:space="preserve">  в. (Л.И. Шестов, Н.А. Бердяев, </w:t>
            </w:r>
            <w:r w:rsidRPr="00C917C9">
              <w:rPr>
                <w:spacing w:val="-4"/>
              </w:rPr>
              <w:t xml:space="preserve">Н.О. </w:t>
            </w:r>
            <w:proofErr w:type="spellStart"/>
            <w:r w:rsidRPr="00C917C9">
              <w:rPr>
                <w:spacing w:val="-4"/>
              </w:rPr>
              <w:t>Лосский</w:t>
            </w:r>
            <w:proofErr w:type="spellEnd"/>
            <w:r w:rsidRPr="00C917C9">
              <w:rPr>
                <w:spacing w:val="-4"/>
              </w:rPr>
              <w:t xml:space="preserve">, </w:t>
            </w:r>
            <w:r w:rsidRPr="00C917C9">
              <w:t>С.Н. Булгаков, П.А. Флоренский, И.А. Ильин, А.Ф. Лосев)</w:t>
            </w:r>
            <w:proofErr w:type="gramEnd"/>
          </w:p>
        </w:tc>
      </w:tr>
      <w:tr w:rsidR="00FD53C9" w:rsidRPr="00B6687B" w:rsidTr="00B6687B">
        <w:tc>
          <w:tcPr>
            <w:tcW w:w="253" w:type="pct"/>
            <w:vAlign w:val="center"/>
          </w:tcPr>
          <w:p w:rsidR="00FD53C9" w:rsidRPr="00DF274C" w:rsidRDefault="00FD53C9" w:rsidP="00847F38">
            <w:pPr>
              <w:adjustRightIn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441" w:type="pct"/>
            <w:vMerge w:val="restart"/>
            <w:vAlign w:val="center"/>
          </w:tcPr>
          <w:p w:rsidR="00FD53C9" w:rsidRDefault="00FD53C9" w:rsidP="00847F38">
            <w:pPr>
              <w:adjustRightInd w:val="0"/>
              <w:contextualSpacing/>
              <w:jc w:val="center"/>
            </w:pPr>
            <w:r>
              <w:rPr>
                <w:lang w:val="en-US"/>
              </w:rPr>
              <w:t>III</w:t>
            </w:r>
            <w:r w:rsidRPr="002833E2">
              <w:t xml:space="preserve">. </w:t>
            </w:r>
            <w:r>
              <w:t>Теория</w:t>
            </w:r>
          </w:p>
          <w:p w:rsidR="00FD53C9" w:rsidRPr="006C6D6B" w:rsidRDefault="00FD53C9" w:rsidP="00847F38">
            <w:pPr>
              <w:adjustRightInd w:val="0"/>
              <w:contextualSpacing/>
              <w:jc w:val="center"/>
            </w:pPr>
            <w:r>
              <w:t>философии</w:t>
            </w:r>
          </w:p>
        </w:tc>
        <w:tc>
          <w:tcPr>
            <w:tcW w:w="3306" w:type="pct"/>
            <w:vAlign w:val="center"/>
          </w:tcPr>
          <w:p w:rsidR="00FD53C9" w:rsidRPr="00AA74B9" w:rsidRDefault="00FD53C9" w:rsidP="00847F38">
            <w:pPr>
              <w:adjustRightInd w:val="0"/>
              <w:contextualSpacing/>
              <w:rPr>
                <w:b/>
              </w:rPr>
            </w:pPr>
            <w:r w:rsidRPr="00AA74B9">
              <w:rPr>
                <w:b/>
              </w:rPr>
              <w:t>Тема 5. Онтология</w:t>
            </w:r>
          </w:p>
          <w:p w:rsidR="00FD53C9" w:rsidRPr="00AA74B9" w:rsidRDefault="00FD53C9" w:rsidP="00847F38">
            <w:pPr>
              <w:adjustRightInd w:val="0"/>
              <w:contextualSpacing/>
              <w:rPr>
                <w:b/>
              </w:rPr>
            </w:pPr>
            <w:r w:rsidRPr="00AA74B9">
              <w:t>Основные онтологические категории. Виды бытия. Понимание су</w:t>
            </w:r>
            <w:r w:rsidRPr="00AA74B9">
              <w:t>б</w:t>
            </w:r>
            <w:r w:rsidRPr="00AA74B9">
              <w:t>станции как основание классификации онтологических систем. К</w:t>
            </w:r>
            <w:r w:rsidRPr="00AA74B9">
              <w:t>о</w:t>
            </w:r>
            <w:r w:rsidRPr="00AA74B9">
              <w:t>личественный (монизм, дуализм, плюрализм) и качественный (мат</w:t>
            </w:r>
            <w:r w:rsidRPr="00AA74B9">
              <w:t>е</w:t>
            </w:r>
            <w:r w:rsidRPr="00AA74B9">
              <w:t>риализм, идеализм) критерии. Материя как объективная реальность.  Уровни материи. Атрибуты и свойства материи.</w:t>
            </w:r>
            <w:r w:rsidRPr="00AA74B9">
              <w:rPr>
                <w:color w:val="003300"/>
              </w:rPr>
              <w:t xml:space="preserve"> </w:t>
            </w:r>
            <w:r w:rsidRPr="00AA74B9">
              <w:t>Универсальные з</w:t>
            </w:r>
            <w:r w:rsidRPr="00AA74B9">
              <w:t>а</w:t>
            </w:r>
            <w:r w:rsidRPr="00AA74B9">
              <w:t xml:space="preserve">коны существования и развития материи (Закон единства и борьбы противоположностей, закон перехода количественных изменений в качественные, закон отрицания </w:t>
            </w:r>
            <w:proofErr w:type="spellStart"/>
            <w:proofErr w:type="gramStart"/>
            <w:r w:rsidRPr="00AA74B9">
              <w:t>отрицания</w:t>
            </w:r>
            <w:proofErr w:type="spellEnd"/>
            <w:proofErr w:type="gramEnd"/>
            <w:r w:rsidRPr="00AA74B9">
              <w:t>).</w:t>
            </w:r>
          </w:p>
        </w:tc>
      </w:tr>
      <w:tr w:rsidR="00FD53C9" w:rsidRPr="00B6687B" w:rsidTr="00B6687B">
        <w:tc>
          <w:tcPr>
            <w:tcW w:w="253" w:type="pct"/>
            <w:vAlign w:val="center"/>
          </w:tcPr>
          <w:p w:rsidR="00FD53C9" w:rsidRPr="00DF274C" w:rsidRDefault="00FD53C9" w:rsidP="00847F38">
            <w:pPr>
              <w:adjustRightIn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41" w:type="pct"/>
            <w:vMerge/>
            <w:vAlign w:val="center"/>
          </w:tcPr>
          <w:p w:rsidR="00FD53C9" w:rsidRPr="006C6D6B" w:rsidRDefault="00FD53C9" w:rsidP="00847F38">
            <w:pPr>
              <w:adjustRightInd w:val="0"/>
              <w:contextualSpacing/>
            </w:pPr>
          </w:p>
        </w:tc>
        <w:tc>
          <w:tcPr>
            <w:tcW w:w="3306" w:type="pct"/>
            <w:vAlign w:val="center"/>
          </w:tcPr>
          <w:p w:rsidR="00FD53C9" w:rsidRPr="00AA74B9" w:rsidRDefault="00FD53C9" w:rsidP="00847F38">
            <w:pPr>
              <w:adjustRightInd w:val="0"/>
              <w:contextualSpacing/>
              <w:rPr>
                <w:b/>
              </w:rPr>
            </w:pPr>
            <w:r w:rsidRPr="00AA74B9">
              <w:rPr>
                <w:b/>
              </w:rPr>
              <w:t xml:space="preserve">Тема 6. Гносеология </w:t>
            </w:r>
          </w:p>
          <w:p w:rsidR="00FD53C9" w:rsidRPr="00AA74B9" w:rsidRDefault="00FD53C9" w:rsidP="00847F38">
            <w:pPr>
              <w:adjustRightInd w:val="0"/>
              <w:contextualSpacing/>
              <w:rPr>
                <w:b/>
              </w:rPr>
            </w:pPr>
            <w:r w:rsidRPr="00AA74B9">
              <w:t xml:space="preserve">Структура познания. </w:t>
            </w:r>
            <w:proofErr w:type="gramStart"/>
            <w:r w:rsidRPr="00AA74B9">
              <w:t>Чувственное (ощущение, восприятие, пре</w:t>
            </w:r>
            <w:r w:rsidRPr="00AA74B9">
              <w:t>д</w:t>
            </w:r>
            <w:r w:rsidRPr="00AA74B9">
              <w:t>ставление) и рациональное (понятие, суждение, умозаключение) в познании.</w:t>
            </w:r>
            <w:proofErr w:type="gramEnd"/>
            <w:r w:rsidRPr="00AA74B9">
              <w:t xml:space="preserve">  Виды познания (обыденно-практическое, религиозное, научное, художественное, философское). Понятие истины. Критерии истины. Ложь, заблуждение. Понятие практики</w:t>
            </w:r>
          </w:p>
        </w:tc>
      </w:tr>
      <w:tr w:rsidR="00FD53C9" w:rsidRPr="00B6687B" w:rsidTr="00B6687B">
        <w:tc>
          <w:tcPr>
            <w:tcW w:w="253" w:type="pct"/>
            <w:vAlign w:val="center"/>
          </w:tcPr>
          <w:p w:rsidR="00FD53C9" w:rsidRPr="00DF3C65" w:rsidRDefault="00FD53C9" w:rsidP="00847F38">
            <w:pPr>
              <w:adjustRightInd w:val="0"/>
              <w:contextualSpacing/>
              <w:jc w:val="center"/>
            </w:pPr>
            <w:r w:rsidRPr="00DF3C65">
              <w:t>7</w:t>
            </w:r>
          </w:p>
        </w:tc>
        <w:tc>
          <w:tcPr>
            <w:tcW w:w="1441" w:type="pct"/>
            <w:vMerge/>
            <w:vAlign w:val="center"/>
          </w:tcPr>
          <w:p w:rsidR="00FD53C9" w:rsidRPr="006C6D6B" w:rsidRDefault="00FD53C9" w:rsidP="00847F38">
            <w:pPr>
              <w:adjustRightInd w:val="0"/>
              <w:contextualSpacing/>
            </w:pPr>
          </w:p>
        </w:tc>
        <w:tc>
          <w:tcPr>
            <w:tcW w:w="3306" w:type="pct"/>
            <w:vAlign w:val="center"/>
          </w:tcPr>
          <w:p w:rsidR="00FD53C9" w:rsidRPr="00AA74B9" w:rsidRDefault="00FD53C9" w:rsidP="00847F38">
            <w:pPr>
              <w:adjustRightInd w:val="0"/>
              <w:contextualSpacing/>
              <w:jc w:val="both"/>
              <w:rPr>
                <w:b/>
              </w:rPr>
            </w:pPr>
            <w:r w:rsidRPr="00AA74B9">
              <w:rPr>
                <w:b/>
              </w:rPr>
              <w:t>Тема 7. Социальная философия. Философская антропология</w:t>
            </w:r>
          </w:p>
          <w:p w:rsidR="00FD53C9" w:rsidRPr="00AA74B9" w:rsidRDefault="00FD53C9" w:rsidP="00847F38">
            <w:pPr>
              <w:adjustRightInd w:val="0"/>
              <w:contextualSpacing/>
              <w:jc w:val="both"/>
            </w:pPr>
            <w:r w:rsidRPr="00AA74B9">
              <w:rPr>
                <w:i/>
              </w:rPr>
              <w:t>Социальная философия.</w:t>
            </w:r>
            <w:r w:rsidRPr="00AA74B9">
              <w:t xml:space="preserve"> Природа общества. Функции общества. Сферы общественной жизни (социальная, экономическая, политич</w:t>
            </w:r>
            <w:r w:rsidRPr="00AA74B9">
              <w:t>е</w:t>
            </w:r>
            <w:r w:rsidRPr="00AA74B9">
              <w:t>ская, духовная). Социальные институты, их исторический характер. Социальные ценности. Институт семьи. Государство (типы, формы, функции). Гражданское общество. Модели социальной реальности (социал-дарвинизм, марксизм, геополитические доктрины, идеал</w:t>
            </w:r>
            <w:r w:rsidRPr="00AA74B9">
              <w:t>и</w:t>
            </w:r>
            <w:r w:rsidRPr="00AA74B9">
              <w:t>стически модели, феноменологическая модель, концепции социал</w:t>
            </w:r>
            <w:r w:rsidRPr="00AA74B9">
              <w:t>ь</w:t>
            </w:r>
            <w:r w:rsidRPr="00AA74B9">
              <w:t>ного организма и социального механизма).</w:t>
            </w:r>
          </w:p>
          <w:p w:rsidR="00FD53C9" w:rsidRPr="00AA74B9" w:rsidRDefault="00FD53C9" w:rsidP="00847F38">
            <w:pPr>
              <w:adjustRightInd w:val="0"/>
              <w:contextualSpacing/>
              <w:jc w:val="both"/>
              <w:rPr>
                <w:b/>
              </w:rPr>
            </w:pPr>
            <w:r w:rsidRPr="00AA74B9">
              <w:rPr>
                <w:i/>
              </w:rPr>
              <w:t>Философская антропология.</w:t>
            </w:r>
            <w:r w:rsidRPr="00AA74B9">
              <w:t xml:space="preserve"> Человек как предмет философского анализа. Сущность человека (природная и социальная). Индивид, индивидуальность, личность. Свобода и ответственность. Проблема жизни и смерти. Смысл жизни.</w:t>
            </w:r>
            <w:r w:rsidRPr="00AA74B9">
              <w:rPr>
                <w:color w:val="0000FF"/>
              </w:rPr>
              <w:t xml:space="preserve"> </w:t>
            </w:r>
            <w:proofErr w:type="gramStart"/>
            <w:r w:rsidRPr="00AA74B9">
              <w:t>Различные модели смысла жизни (</w:t>
            </w:r>
            <w:r w:rsidRPr="00AA74B9">
              <w:rPr>
                <w:bCs/>
              </w:rPr>
              <w:t>гедонизм, эвдемонизм, утилитаризм, прагматиз</w:t>
            </w:r>
            <w:r w:rsidRPr="00AA74B9">
              <w:t xml:space="preserve">м, </w:t>
            </w:r>
            <w:r w:rsidRPr="00AA74B9">
              <w:rPr>
                <w:bCs/>
              </w:rPr>
              <w:t>корпоративиз</w:t>
            </w:r>
            <w:r w:rsidRPr="00AA74B9">
              <w:t xml:space="preserve">м,  </w:t>
            </w:r>
            <w:proofErr w:type="spellStart"/>
            <w:r w:rsidRPr="00AA74B9">
              <w:rPr>
                <w:bCs/>
              </w:rPr>
              <w:t>перфекционизм</w:t>
            </w:r>
            <w:proofErr w:type="spellEnd"/>
            <w:r w:rsidRPr="00AA74B9">
              <w:rPr>
                <w:bCs/>
              </w:rPr>
              <w:t>, гуманизм).</w:t>
            </w:r>
            <w:proofErr w:type="gramEnd"/>
          </w:p>
        </w:tc>
      </w:tr>
      <w:tr w:rsidR="00FD53C9" w:rsidRPr="00B6687B" w:rsidTr="00B6687B">
        <w:tc>
          <w:tcPr>
            <w:tcW w:w="253" w:type="pct"/>
            <w:vAlign w:val="center"/>
          </w:tcPr>
          <w:p w:rsidR="00FD53C9" w:rsidRPr="000B7B78" w:rsidRDefault="00FD53C9" w:rsidP="00847F38">
            <w:pPr>
              <w:adjustRightInd w:val="0"/>
              <w:contextualSpacing/>
              <w:jc w:val="center"/>
            </w:pPr>
            <w:r w:rsidRPr="000B7B78">
              <w:t>8</w:t>
            </w:r>
          </w:p>
        </w:tc>
        <w:tc>
          <w:tcPr>
            <w:tcW w:w="1441" w:type="pct"/>
            <w:vMerge/>
            <w:vAlign w:val="center"/>
          </w:tcPr>
          <w:p w:rsidR="00FD53C9" w:rsidRPr="006C6D6B" w:rsidRDefault="00FD53C9" w:rsidP="00847F38">
            <w:pPr>
              <w:adjustRightInd w:val="0"/>
              <w:contextualSpacing/>
            </w:pPr>
          </w:p>
        </w:tc>
        <w:tc>
          <w:tcPr>
            <w:tcW w:w="3306" w:type="pct"/>
            <w:vAlign w:val="center"/>
          </w:tcPr>
          <w:p w:rsidR="00FD53C9" w:rsidRPr="00AA74B9" w:rsidRDefault="00FD53C9" w:rsidP="00847F38">
            <w:pPr>
              <w:adjustRightInd w:val="0"/>
              <w:contextualSpacing/>
              <w:rPr>
                <w:b/>
              </w:rPr>
            </w:pPr>
            <w:r w:rsidRPr="00AA74B9">
              <w:rPr>
                <w:b/>
              </w:rPr>
              <w:t>Тема 8. Философия науки</w:t>
            </w:r>
          </w:p>
          <w:p w:rsidR="00FD53C9" w:rsidRPr="00AA74B9" w:rsidRDefault="00FD53C9" w:rsidP="00847F38">
            <w:pPr>
              <w:adjustRightInd w:val="0"/>
              <w:contextualSpacing/>
              <w:jc w:val="both"/>
              <w:rPr>
                <w:b/>
              </w:rPr>
            </w:pPr>
            <w:r w:rsidRPr="00AA74B9">
              <w:t>Понятие науки. Место и роль науки в культуре. Критерии научности знания  (</w:t>
            </w:r>
            <w:r w:rsidRPr="00AA74B9">
              <w:rPr>
                <w:bCs/>
              </w:rPr>
              <w:t>марксистский принцип, принцип верификации, принцип фальсификации,</w:t>
            </w:r>
            <w:r w:rsidRPr="00AA74B9">
              <w:rPr>
                <w:bCs/>
                <w:color w:val="660066"/>
              </w:rPr>
              <w:t xml:space="preserve"> </w:t>
            </w:r>
            <w:r w:rsidRPr="00AA74B9">
              <w:rPr>
                <w:bCs/>
              </w:rPr>
              <w:t>принцип рационализма). Функции науки (исслед</w:t>
            </w:r>
            <w:r w:rsidRPr="00AA74B9">
              <w:rPr>
                <w:bCs/>
              </w:rPr>
              <w:t>о</w:t>
            </w:r>
            <w:r w:rsidRPr="00AA74B9">
              <w:rPr>
                <w:bCs/>
              </w:rPr>
              <w:t xml:space="preserve">вательская, обучающая, коммуникационная </w:t>
            </w:r>
            <w:proofErr w:type="spellStart"/>
            <w:r w:rsidRPr="00AA74B9">
              <w:rPr>
                <w:bCs/>
              </w:rPr>
              <w:t>социокультурная</w:t>
            </w:r>
            <w:proofErr w:type="spellEnd"/>
            <w:r w:rsidRPr="00AA74B9">
              <w:rPr>
                <w:bCs/>
              </w:rPr>
              <w:t>,</w:t>
            </w:r>
            <w:r w:rsidRPr="00AA74B9">
              <w:rPr>
                <w:bCs/>
                <w:color w:val="660066"/>
              </w:rPr>
              <w:t xml:space="preserve"> </w:t>
            </w:r>
            <w:r w:rsidRPr="00AA74B9">
              <w:rPr>
                <w:bCs/>
              </w:rPr>
              <w:t>мир</w:t>
            </w:r>
            <w:r w:rsidRPr="00AA74B9">
              <w:rPr>
                <w:bCs/>
              </w:rPr>
              <w:t>о</w:t>
            </w:r>
            <w:r w:rsidRPr="00AA74B9">
              <w:rPr>
                <w:bCs/>
              </w:rPr>
              <w:t>воззренческая). Эволюция научного знания.  Классификация наук. Лженаука и ее формы.  Глобальные проблемы современности. Ф</w:t>
            </w:r>
            <w:r w:rsidRPr="00AA74B9">
              <w:rPr>
                <w:bCs/>
              </w:rPr>
              <w:t>и</w:t>
            </w:r>
            <w:r w:rsidRPr="00AA74B9">
              <w:rPr>
                <w:bCs/>
              </w:rPr>
              <w:t>лософия техники. Этапы развития технических знаний.</w:t>
            </w:r>
          </w:p>
        </w:tc>
      </w:tr>
    </w:tbl>
    <w:p w:rsidR="00C311E6" w:rsidRPr="00C311E6" w:rsidRDefault="00C311E6">
      <w:pPr>
        <w:pStyle w:val="a4"/>
        <w:spacing w:after="8"/>
        <w:ind w:left="222" w:right="23"/>
        <w:rPr>
          <w:b/>
          <w:i/>
        </w:rPr>
      </w:pPr>
    </w:p>
    <w:sectPr w:rsidR="00C311E6" w:rsidRPr="00C311E6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240C79"/>
    <w:rsid w:val="002F31E9"/>
    <w:rsid w:val="00317B92"/>
    <w:rsid w:val="0032486C"/>
    <w:rsid w:val="003A6F40"/>
    <w:rsid w:val="003B7250"/>
    <w:rsid w:val="005B4008"/>
    <w:rsid w:val="005E78DD"/>
    <w:rsid w:val="00613464"/>
    <w:rsid w:val="006B7BC9"/>
    <w:rsid w:val="00713DD0"/>
    <w:rsid w:val="007772DF"/>
    <w:rsid w:val="007A273F"/>
    <w:rsid w:val="007B0805"/>
    <w:rsid w:val="0081260F"/>
    <w:rsid w:val="008A4FCB"/>
    <w:rsid w:val="008C6F7B"/>
    <w:rsid w:val="00914239"/>
    <w:rsid w:val="00933665"/>
    <w:rsid w:val="00950950"/>
    <w:rsid w:val="00B05129"/>
    <w:rsid w:val="00B6687B"/>
    <w:rsid w:val="00C004CD"/>
    <w:rsid w:val="00C311E6"/>
    <w:rsid w:val="00C617FE"/>
    <w:rsid w:val="00CB64EF"/>
    <w:rsid w:val="00D1208E"/>
    <w:rsid w:val="00D46462"/>
    <w:rsid w:val="00D71D8F"/>
    <w:rsid w:val="00E64E64"/>
    <w:rsid w:val="00F6018F"/>
    <w:rsid w:val="00F7771D"/>
    <w:rsid w:val="00F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2021-07-18T17:35:00Z</cp:lastPrinted>
  <dcterms:created xsi:type="dcterms:W3CDTF">2024-01-21T10:21:00Z</dcterms:created>
  <dcterms:modified xsi:type="dcterms:W3CDTF">2024-01-21T16:14:00Z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